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color w:val="000000" w:themeColor="text1"/>
          <w:spacing w:val="-40"/>
          <w:sz w:val="90"/>
          <w:szCs w:val="9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540385</wp:posOffset>
                </wp:positionV>
                <wp:extent cx="6251575" cy="1264920"/>
                <wp:effectExtent l="0" t="0" r="15875" b="11430"/>
                <wp:wrapTopAndBottom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w w:val="7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b/>
                                <w:snapToGrid w:val="0"/>
                                <w:color w:val="FF0000"/>
                                <w:w w:val="70"/>
                                <w:kern w:val="0"/>
                                <w:sz w:val="104"/>
                                <w:szCs w:val="104"/>
                              </w:rPr>
                              <w:t>资阳环境科技职业学院文件</w:t>
                            </w:r>
                          </w:p>
                        </w:txbxContent>
                      </wps:txbx>
                      <wps:bodyPr vert="horz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2.6pt;margin-top:42.55pt;height:99.6pt;width:492.25pt;mso-wrap-distance-bottom:3.6pt;mso-wrap-distance-top:3.6pt;z-index:251665408;v-text-anchor:middle;mso-width-relative:page;mso-height-relative:page;" fillcolor="#FFFFFF" filled="t" stroked="f" coordsize="21600,21600" o:gfxdata="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Ms5z9sAAAAKAQAADwAAAAAA&#10;AAABACAAAAAiAAAAZHJzL2Rvd25yZXYueG1sUEsBAhQAFAAAAAgAh07iQMz++EHXAQAAnwMAAA4A&#10;AAAAAAAAAQAgAAAAKgEAAGRycy9lMm9Eb2MueG1sUEsFBgAAAAAGAAYAWQEAAHM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w w:val="70"/>
                          <w:sz w:val="104"/>
                          <w:szCs w:val="104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b/>
                          <w:snapToGrid w:val="0"/>
                          <w:color w:val="FF0000"/>
                          <w:w w:val="70"/>
                          <w:kern w:val="0"/>
                          <w:sz w:val="104"/>
                          <w:szCs w:val="104"/>
                        </w:rPr>
                        <w:t>资阳环境科技职业学院文件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jc w:val="center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资环院字〔2021〕</w:t>
      </w:r>
      <w:r>
        <w:rPr>
          <w:rFonts w:hint="eastAsia" w:ascii="仿宋_GB2312" w:hAnsi="仿宋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64</w:t>
      </w: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号</w:t>
      </w:r>
    </w:p>
    <w:p>
      <w:pPr>
        <w:pBdr>
          <w:top w:val="single" w:color="FF0000" w:sz="18" w:space="1"/>
        </w:pBdr>
        <w:spacing w:line="700" w:lineRule="exact"/>
        <w:jc w:val="center"/>
        <w:rPr>
          <w:rFonts w:ascii="方正小标宋简体" w:hAnsi="宋体" w:eastAsia="方正小标宋简体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FF0000" w:sz="18" w:space="1"/>
        </w:pBdr>
        <w:spacing w:line="700" w:lineRule="exact"/>
        <w:jc w:val="center"/>
        <w:rPr>
          <w:rFonts w:hint="eastAsia" w:ascii="方正小标宋简体" w:hAnsi="宋体" w:eastAsia="方正小标宋简体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  <w:t>资阳环境科技职业学院</w:t>
      </w:r>
    </w:p>
    <w:p>
      <w:pPr>
        <w:pBdr>
          <w:top w:val="single" w:color="FF0000" w:sz="18" w:space="1"/>
        </w:pBdr>
        <w:spacing w:line="700" w:lineRule="exact"/>
        <w:jc w:val="center"/>
        <w:rPr>
          <w:rFonts w:hint="default" w:ascii="方正小标宋简体" w:hAnsi="宋体" w:eastAsia="方正小标宋简体"/>
          <w:b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关于印发《档案</w:t>
      </w:r>
      <w:r>
        <w:rPr>
          <w:rFonts w:hint="eastAsia" w:ascii="方正小标宋简体" w:hAnsi="宋体" w:eastAsia="方正小标宋简体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  <w:t>管理办法</w:t>
      </w:r>
      <w:r>
        <w:rPr>
          <w:rFonts w:hint="eastAsia" w:ascii="方正小标宋简体" w:hAnsi="宋体" w:eastAsia="方正小标宋简体"/>
          <w:b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方正小标宋简体" w:hAnsi="宋体" w:eastAsia="方正小标宋简体"/>
          <w:b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的通知</w:t>
      </w:r>
    </w:p>
    <w:p>
      <w:pPr>
        <w:rPr>
          <w:rFonts w:ascii="Times New Roman" w:hAnsi="Times New Roman" w:cs="Times New Roman"/>
          <w:sz w:val="18"/>
          <w:szCs w:val="28"/>
        </w:rPr>
      </w:pPr>
    </w:p>
    <w:p>
      <w:pPr>
        <w:ind w:right="85"/>
        <w:jc w:val="left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各部门：</w:t>
      </w:r>
    </w:p>
    <w:p>
      <w:pPr>
        <w:ind w:right="85" w:firstLine="690"/>
        <w:jc w:val="left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现将《</w:t>
      </w:r>
      <w:r>
        <w:rPr>
          <w:rFonts w:hint="eastAsia" w:ascii="仿宋_GB2312" w:hAnsi="仿宋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档案管理办法</w:t>
      </w: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》印发给你们，请做好贯彻落实。</w:t>
      </w:r>
    </w:p>
    <w:p>
      <w:pPr>
        <w:ind w:right="85" w:firstLine="690"/>
        <w:jc w:val="left"/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right="85"/>
        <w:jc w:val="left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附件：</w:t>
      </w:r>
      <w:r>
        <w:rPr>
          <w:rFonts w:hint="eastAsia" w:ascii="仿宋_GB2312" w:hAnsi="仿宋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档案管理办法</w:t>
      </w:r>
    </w:p>
    <w:p>
      <w:pPr>
        <w:ind w:right="85"/>
        <w:jc w:val="left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right="55"/>
        <w:jc w:val="right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资阳环境科技职业学院</w:t>
      </w:r>
    </w:p>
    <w:p>
      <w:pPr>
        <w:ind w:right="55"/>
        <w:jc w:val="right"/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_GB2312" w:hAnsi="仿宋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</w:t>
      </w:r>
    </w:p>
    <w:p>
      <w:pPr>
        <w:ind w:right="55"/>
        <w:jc w:val="right"/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right="1371"/>
        <w:jc w:val="left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12065</wp:posOffset>
                </wp:positionV>
                <wp:extent cx="5647055" cy="0"/>
                <wp:effectExtent l="0" t="0" r="0" b="0"/>
                <wp:wrapNone/>
                <wp:docPr id="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055" cy="0"/>
                        </a:xfrm>
                        <a:prstGeom prst="straightConnector1">
                          <a:avLst/>
                        </a:prstGeom>
                        <a:ln w="101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-2.3pt;margin-top:0.95pt;height:0pt;width:444.65pt;z-index:251715584;mso-width-relative:page;mso-height-relative:page;" filled="f" stroked="t" coordsize="21600,21600" o:gfxdata="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zqWMLUAAAABgEAAA8AAAAAAAAAAQAgAAAAIgAAAGRycy9kb3ducmV2Lnht&#10;bFBLAQIUABQAAAAIAIdO4kCd4Je7/QEAAPIDAAAOAAAAAAAAAAEAIAAAACMBAABkcnMvZTJvRG9j&#10;LnhtbFBLBQYAAAAABgAGAFkBAACSBQAAAAA=&#10;">
                <v:fill on="f" focussize="0,0"/>
                <v:stroke weight="0.8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364490</wp:posOffset>
                </wp:positionV>
                <wp:extent cx="5647055" cy="0"/>
                <wp:effectExtent l="0" t="0" r="0" b="0"/>
                <wp:wrapNone/>
                <wp:docPr id="1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055" cy="0"/>
                        </a:xfrm>
                        <a:prstGeom prst="straightConnector1">
                          <a:avLst/>
                        </a:prstGeom>
                        <a:ln w="101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-2.3pt;margin-top:28.7pt;height:0pt;width:444.65pt;z-index:251714560;mso-width-relative:page;mso-height-relative:page;" filled="f" stroked="t" coordsize="21600,21600" o:gfxdata="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8UIL/YAAAACAEAAA8AAAAAAAAAAQAgAAAAIgAAAGRycy9kb3ducmV2&#10;LnhtbFBLAQIUABQAAAAIAIdO4kA20vx1/AEAAPMDAAAOAAAAAAAAAAEAIAAAACcBAABkcnMvZTJv&#10;RG9jLnhtbFBLBQYAAAAABgAGAFkBAACVBQAAAAA=&#10;">
                <v:fill on="f" focussize="0,0"/>
                <v:stroke weight="0.8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抄报：理事会、集团公司</w:t>
      </w:r>
    </w:p>
    <w:p>
      <w:pPr>
        <w:ind w:firstLine="165" w:firstLineChars="50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357505</wp:posOffset>
                </wp:positionV>
                <wp:extent cx="5647055" cy="0"/>
                <wp:effectExtent l="0" t="0" r="0" b="0"/>
                <wp:wrapNone/>
                <wp:docPr id="1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055" cy="0"/>
                        </a:xfrm>
                        <a:prstGeom prst="straightConnector1">
                          <a:avLst/>
                        </a:prstGeom>
                        <a:ln w="101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-2.3pt;margin-top:28.15pt;height:0pt;width:444.65pt;z-index:251711488;mso-width-relative:page;mso-height-relative:page;" filled="f" stroked="t" coordsize="21600,21600" o:gfxdata="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kDlM2AAAAAgBAAAPAAAAAAAAAAEAIAAAACIAAABkcnMvZG93bnJl&#10;di54bWxQSwECFAAUAAAACACHTuJARBed4/0BAADzAwAADgAAAAAAAAABACAAAAAnAQAAZHJzL2Uy&#10;b0RvYy54bWxQSwUGAAAAAAYABgBZAQAAlgUAAAAA&#10;">
                <v:fill on="f" focussize="0,0"/>
                <v:stroke weight="0.8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资阳环境科技职业学院党政办公室        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2021年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1418" w:gutter="0"/>
          <w:pgNumType w:fmt="numberInDash" w:start="1"/>
          <w:cols w:space="425" w:num="1"/>
          <w:docGrid w:type="linesAndChars" w:linePitch="634" w:charSpace="2273"/>
        </w:sect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28"/>
        </w:rPr>
      </w:pPr>
      <w:r>
        <w:rPr>
          <w:rFonts w:ascii="Times New Roman" w:hAnsi="Times New Roman" w:eastAsia="方正小标宋简体" w:cs="Times New Roman"/>
          <w:sz w:val="36"/>
          <w:szCs w:val="28"/>
        </w:rPr>
        <w:t>资阳环境科技职业学院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28"/>
        </w:rPr>
      </w:pPr>
      <w:r>
        <w:rPr>
          <w:rFonts w:ascii="Times New Roman" w:hAnsi="Times New Roman" w:eastAsia="方正小标宋简体" w:cs="Times New Roman"/>
          <w:sz w:val="36"/>
          <w:szCs w:val="28"/>
        </w:rPr>
        <w:t>档案管理办法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cs="Times New Roman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第一章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</w:t>
      </w:r>
      <w:r>
        <w:rPr>
          <w:rFonts w:ascii="Times New Roman" w:hAnsi="Times New Roman" w:eastAsia="黑体" w:cs="Times New Roman"/>
          <w:sz w:val="28"/>
          <w:szCs w:val="28"/>
        </w:rPr>
        <w:t>总则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kern w:val="2"/>
          <w:sz w:val="28"/>
          <w:szCs w:val="28"/>
        </w:rPr>
        <w:t>第一条</w:t>
      </w:r>
      <w:r>
        <w:rPr>
          <w:rFonts w:hint="default" w:ascii="Times New Roman" w:hAnsi="Times New Roman" w:eastAsia="仿宋"/>
          <w:b w:val="0"/>
          <w:bCs/>
          <w:color w:val="auto"/>
          <w:sz w:val="28"/>
          <w:szCs w:val="28"/>
        </w:rPr>
        <w:t>　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为规范学院档案工作，提高档案管理水平，有效保护和利用档案，根据《高等学校档案管理办法》《高等学校档案工作规范》《高等学校档案实体分类法》等相关法律法规，结合学院实际情况，特制定本办法。</w:t>
      </w:r>
    </w:p>
    <w:p>
      <w:pPr>
        <w:pStyle w:val="2"/>
        <w:keepNext w:val="0"/>
        <w:keepLines w:val="0"/>
        <w:pageBreakBefore w:val="0"/>
        <w:widowControl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kern w:val="2"/>
          <w:sz w:val="28"/>
          <w:szCs w:val="28"/>
        </w:rPr>
        <w:t>第二条</w:t>
      </w:r>
      <w:r>
        <w:rPr>
          <w:rFonts w:ascii="Times New Roman" w:hAnsi="Times New Roman" w:eastAsia="黑体"/>
          <w:b w:val="0"/>
          <w:color w:val="auto"/>
          <w:kern w:val="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本办法所称的档案是指学院在人才培养、科学研究、社会服务、文化传承创新等活动中直接形成的对师生、学校、社会有保存价值的各种文字、图表、声像等不同形式的历史记录。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kern w:val="2"/>
          <w:sz w:val="28"/>
          <w:szCs w:val="28"/>
        </w:rPr>
        <w:t>第三条</w:t>
      </w:r>
      <w:r>
        <w:rPr>
          <w:rFonts w:hint="default" w:ascii="Times New Roman" w:hAnsi="Times New Roman" w:eastAsia="仿宋"/>
          <w:b w:val="0"/>
          <w:bCs/>
          <w:color w:val="auto"/>
          <w:sz w:val="28"/>
          <w:szCs w:val="28"/>
        </w:rPr>
        <w:t>　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学院档案是评估教学质量、衡量管理水平、促进科学研究、维护学院权益等工作的重要依据，实行集中统一管理，维护和确保档案的完整、准确、系统和安全。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第二章　机构与职责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kern w:val="2"/>
          <w:sz w:val="28"/>
          <w:szCs w:val="28"/>
        </w:rPr>
        <w:t>第四条</w:t>
      </w:r>
      <w:r>
        <w:rPr>
          <w:rFonts w:hint="default" w:ascii="Times New Roman" w:hAnsi="Times New Roman" w:eastAsia="仿宋"/>
          <w:b w:val="0"/>
          <w:bCs/>
          <w:color w:val="auto"/>
          <w:sz w:val="28"/>
          <w:szCs w:val="28"/>
        </w:rPr>
        <w:t>　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党政办公室是学院档案工作的业务管理部门，其主要职责是：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（一）贯彻执行有关档案工作的法律法规和方针政策，综合规划学院档案工作；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（二）拟订学院档案工作规章制度，并负责贯彻落实；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（三）组织协调各部门档案工作，对各部门档案工作进行业务指导、监督和检查；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（四）负责征集、接收、整理、鉴定、统计、保管学院的各类档案资料；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（五）编制检索工具，编研档案和校史资料，开发档案信息资源；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（六）组织实施档案信息化建设和电子文件归档工作；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（七）开展档案的开放和利用工作；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（八）利用档案和校史资料，开展多种形式的宣传教育活动，充分发挥其文化教育功能。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kern w:val="2"/>
          <w:sz w:val="28"/>
          <w:szCs w:val="28"/>
        </w:rPr>
        <w:t>第五条</w:t>
      </w:r>
      <w:r>
        <w:rPr>
          <w:rFonts w:hint="default" w:ascii="Times New Roman" w:hAnsi="Times New Roman" w:eastAsia="仿宋"/>
          <w:b w:val="0"/>
          <w:bCs/>
          <w:color w:val="auto"/>
          <w:sz w:val="28"/>
          <w:szCs w:val="28"/>
        </w:rPr>
        <w:t>　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校内各部门均为学院立卷归档单位，各归档单位应明确档案工作职责，配备兼职档案人员，并在兼职档案人员的岗位职责中明确其档案管理任务。兼职档案人员主要职责是：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（一）认真执行学院档案管理的各项规章制度；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（二）负责本部门归档文件材料的收集、整理、立卷和按规定时间向党政办公室移交等工作；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（三）接受党政办公室的业务指导和检查；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（四）积极参加业务学习和培训，不断提高档案管理水平；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（五）做好归档文件材料日常管理和安全保密工作。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第六条</w:t>
      </w:r>
      <w:r>
        <w:rPr>
          <w:rFonts w:ascii="Times New Roman" w:hAnsi="Times New Roman" w:eastAsia="黑体"/>
          <w:b w:val="0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学院因工作需要增设的临时机构，该机构负责人应指派专人负责归档文件材料的收集、整理、立卷工作，临时机构撤销时，须将全部档案材料移交到党政办公室后方可离开岗位。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第三章　收集、整理与归档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kern w:val="2"/>
          <w:sz w:val="28"/>
          <w:szCs w:val="28"/>
        </w:rPr>
        <w:t>第七条</w:t>
      </w:r>
      <w:r>
        <w:rPr>
          <w:rFonts w:ascii="Times New Roman" w:hAnsi="Times New Roman" w:eastAsia="黑体"/>
          <w:b w:val="0"/>
          <w:color w:val="auto"/>
          <w:kern w:val="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学院文件材料的归档范围主要包括：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（一）党群类：主要包括学院党委、工会、团委、民主党派等组织的各种会议文件、会议记录及纪要；各党群部门的工作计划、总结；上级机关与高校关于党群工作的文件材料。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（二）</w:t>
      </w: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行政类：主要包括学院行政工作的各种会议文件、会议纪录及纪要；上级机关与高校关于行政管理的材料；学院申办、教学评估等学院发展历程的全院性、综合性材料。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（三）学生类：主要包括学生的入校前档案、报考登记表、学生（学员、学籍）登记表、体检表、成绩表、毕业生登记表、授予学位决定、奖惩记录、党团材料。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（四）教学类：主要包括反映学院教学管理、教学实践和教学研究等活动的文件材料。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（五）科研类：主要包括反映学院科研管理、课题立项、研究准备、研究实验、总结鉴定、成果申报、推广应用等科研活动的文件材料。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（六）基建类：主要包括反映学院基本建设项目管理和项目提出、调研、可行性研究、勘察、测绘及审批文件，招投标文件与合同书，施工、监理、竣工、竣工验收、工程创优等文件材料。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（七）仪器设备类：主要包括学院仪器设备工作管理和仪器设备申请购置、开箱验收、安装调试、管理使用、维修改造、申请报废等各个环节中形成的文件材料。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（八）产品生产类：主要包括学院在产学研和职务成果转化过程中形成的文件材料、样品或者样品照片、录像等。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（九）出版物类：主要包括学院自行编辑出版的学报、</w:t>
      </w: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院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报、其他学术刊物审稿单、原稿、样书等。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（十）外事类：主要包括学院聘请的境外专家、教师在教学、科研等活动中形成的材料；学院开展校际交流、中外合作办学等的材料；学院授予境外人士名誉职务等的材料。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（十一）财会类：主要包括学院在会计活动中形成的财务管理、财务预算、会计凭证、会计账簿、财务会计报告、其他会计资料等文件材料。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（十二）人事类：学院在编教职工人事档案，主要包括履历、自传、考察考核鉴定、学历学位、学绩、政审、入党团材料、奖惩、工资变动、职务变动等文件材料。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（十三）个人科技类：教职工个人在教育、教学、科研活动中产生具有保存价值的文件材料，主要包括论文、专著、业务获奖成果等。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kern w:val="2"/>
          <w:sz w:val="28"/>
          <w:szCs w:val="28"/>
        </w:rPr>
        <w:t>第八条</w:t>
      </w:r>
      <w:r>
        <w:rPr>
          <w:rFonts w:ascii="Times New Roman" w:hAnsi="Times New Roman" w:eastAsia="黑体"/>
          <w:b w:val="0"/>
          <w:color w:val="auto"/>
          <w:kern w:val="2"/>
          <w:sz w:val="28"/>
          <w:szCs w:val="28"/>
        </w:rPr>
        <w:t xml:space="preserve">  </w:t>
      </w: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全院性、综合性的档案材料由党政办公室负责立卷归档。反映学院申办、教学评估等重大活动的档案材料，由牵头部门负责收集归档。其余按各部门及专项工作组分工负责相应门类档案材料的立卷归档。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第九条</w:t>
      </w:r>
      <w:r>
        <w:rPr>
          <w:rFonts w:ascii="Times New Roman" w:hAnsi="Times New Roman" w:eastAsia="黑体"/>
          <w:b w:val="0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学院对纸质和非纸质档案材料实行同步归档，归档的档案材料包括纸质、电子、照（胶）片、录像（录音）带以及实物等各种载体形式。归档的档案材料须质地优良，书绘工整，声音清晰。其中，电子文件的归档要求按照国家档案局发布的《电子公文归档管理暂行办法》以及《电子文件归档与管理规范》（ GB/T 18894—2002）执行。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第十条</w:t>
      </w:r>
      <w:r>
        <w:rPr>
          <w:rFonts w:hint="default" w:ascii="Times New Roman" w:hAnsi="Times New Roman" w:eastAsia="仿宋"/>
          <w:b w:val="0"/>
          <w:bCs/>
          <w:color w:val="auto"/>
          <w:sz w:val="28"/>
          <w:szCs w:val="28"/>
        </w:rPr>
        <w:t>　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学院与外单位分工协作完成的项目，应保存一套学院承担部分的完整档案。协作单位承担部分，应保存其复制件。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第十一条</w:t>
      </w:r>
      <w:r>
        <w:rPr>
          <w:rFonts w:ascii="Times New Roman" w:hAnsi="Times New Roman" w:eastAsia="黑体"/>
          <w:b w:val="0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教职工个人在非职务活动中形成的重要档案材料，学院将通过征集、代管、接受捐赠等形式进行管理。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第十二条</w:t>
      </w:r>
      <w:r>
        <w:rPr>
          <w:rFonts w:ascii="Times New Roman" w:hAnsi="Times New Roman" w:eastAsia="黑体"/>
          <w:b w:val="0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各部门档案人员在档案材料的收集、立卷、整理工作中需严格遵循档案材料的形成规律，保持彼此之间的有机联系，区别不同价值，便于保管和利用。具体要求如下：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一）管理内容的档案按问题、时间或重要程度排列，要注意密不可分的材料排列顺序：批复在前，请示在后；正件在前，附件在后；印件在前，定稿在后；定稿在前，历次重要讨论稿在后；结论性材料在前，依据性材料在后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（二）专题性、成套性档案（含教学、科研、产品与科技开发、基建、设备、出版档案）按阶段、结构、部件等分别组卷。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（三）在充分照顾上述原则和不影响文件的有机联系情况下，同一内容的卷内文件可按永久、长期、短期先后排列。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确定文件材料的保存价值，要根据学院工作需要和为国家积累历史文化财富的需要，准确进行判断：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1. 凡反映学院主要职能活动和基本历史面貌，对学院、国家建设、历史研究有长远利用价值的，列为永久保管；凡反映学院一般工作活动，在长期内对学院和社会有查考利用价值的，列为长期保管；凡在较短时期内对学院工作有查考价值的，列为短期保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2. 对上级发来的文电，除少数直接针对学院，并要执行的重要文件，应永久保管外，其余多数为长期、短期保管。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（四）卷内文件要求文字材料在前，图样在后。图样按目录或图号排列，配套的特殊载体的文字材料按有关规定整理。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（五）立卷视文件材料数量的多寡进行。当同一问题的文件多时，可采用硬卷皮成卷或单份装订，一般不超过200页；当问题单一、文件较少，又不便一起归类时，可立薄卷。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六）卷内文件材料按顺序排好后，装订的案卷无论单面或双面，只要是书写的文件材料，均应依次在非装订线一侧下角编页号；不装订的案卷，应在卷内每份文件材料右上方加盖有单位名称、档号、件号的戳记，并逐项填写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（七）每个案卷必须按规定格式逐件填写卷内目录，对文件材料原有题名不要随意更改和简化，若原有题名无实质内容或无题名的，要重新拟定并在前后加[ ]。没有责任者、年、月、日的文件，要考证清楚，及时补上。会议记录应概括出主要内容。声像材料应按规定内容标出与纸质载体、不同声像载体之间的参见号。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（八）卷内文件材料情况说明，应填在备考表内。若无说明，也应将立卷人、检查人姓名、时间写上。检查人应是立卷部门负责人。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（九）案卷题名应简明确切，体式一致。一般包括主要责任者、内容、名称（文种）等。部分案卷题名可以是项目的名称代字、代号及其组件、部件、阶段的代号和名称。一般写在卷面，不超过50字。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（十）要去掉卷内文件上的金属物，托裱破损文件，字迹稍模糊的应复制与原件放在一起。装订用三孔一线，不装订的案卷，应按标准用细线逐件装订。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（十一）除有特殊要求的外，档案的案卷格式和各种表格、卡片的内容、规格、用纸应统一。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第十三条</w:t>
      </w:r>
      <w:r>
        <w:rPr>
          <w:rFonts w:ascii="Times New Roman" w:hAnsi="Times New Roman" w:eastAsia="仿宋"/>
          <w:b w:val="0"/>
          <w:bCs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学院档案材料归档时间和手续：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一）党群类、行政类、教学类、产品生产类、出版物类、外事类、仪器设备类档案材料应在次学年6月底前归档，其中教学类毕业生学位论文、学位评审材料和学籍卡、成绩单、取得毕业资格学生电子注册名单（光盘）、毕业生集体照片、学位委员会授予学位清册应在学生毕业后6个月内归档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（二）科研类档案应在项目完成后2个月内归档；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（三）学生类档案应当在档案材料形成后2个月内归档；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（四）财会类档案中的综合管理档案应在次学年6月底前归档，当年形成的会计档案，在会计年度终了后，由学院后勤处财务中心临时保管1年，最长不超过3年，且出纳人员不得兼管会计档案；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（五）重大活动档案应当在活动结束后2个月内归档。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接收档案必须履行手续，填写移交清册，一式二份，写明案卷标题，卷内文件页数，案卷数量，移交时间，交接双方</w:t>
      </w: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和监交人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签名。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第四章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</w:t>
      </w:r>
      <w:r>
        <w:rPr>
          <w:rFonts w:ascii="Times New Roman" w:hAnsi="Times New Roman" w:eastAsia="黑体" w:cs="Times New Roman"/>
          <w:sz w:val="28"/>
          <w:szCs w:val="28"/>
        </w:rPr>
        <w:t>保管与保护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第十四条</w:t>
      </w:r>
      <w:r>
        <w:rPr>
          <w:rFonts w:hint="default" w:ascii="Times New Roman" w:hAnsi="Times New Roman" w:eastAsia="仿宋"/>
          <w:b w:val="0"/>
          <w:bCs/>
          <w:color w:val="auto"/>
          <w:sz w:val="28"/>
          <w:szCs w:val="28"/>
        </w:rPr>
        <w:t>　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学院应为档案保管配备专门的保护设施设备，防止档案的破损、褪色和失散。对已破损或者字迹褪色的档案，应及时修复或者复制。对重要档案和破损、褪色档案应及时数字化，加工成电子档案保管。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第十五条</w:t>
      </w:r>
      <w:r>
        <w:rPr>
          <w:rFonts w:ascii="Times New Roman" w:hAnsi="Times New Roman" w:eastAsia="仿宋"/>
          <w:b w:val="0"/>
          <w:bCs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党政办公室定期对已到保管期限的档案进行鉴定销毁。经鉴定，仍需继续保存的档案应重新划定保管期限；对保管期限已满确无保存价值的档案应填写销毁清册，经档案工作分管院领导批准后进行监督销毁。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第十六条</w:t>
      </w:r>
      <w:r>
        <w:rPr>
          <w:rFonts w:ascii="Times New Roman" w:hAnsi="Times New Roman" w:eastAsia="仿宋"/>
          <w:b w:val="0"/>
          <w:bCs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党政办公室应做好档案的统计工作，建立档案工作统计台账，负责高校档案工作年报和有关统计报表的报送工作。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第十七条</w:t>
      </w:r>
      <w:r>
        <w:rPr>
          <w:rFonts w:hint="default" w:ascii="Times New Roman" w:hAnsi="Times New Roman" w:eastAsia="仿宋"/>
          <w:b w:val="0"/>
          <w:bCs/>
          <w:color w:val="auto"/>
          <w:sz w:val="28"/>
          <w:szCs w:val="28"/>
        </w:rPr>
        <w:t>　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学院要加强档案安全保密检查，严防档案损毁和失泄密等事件的发生，确保档案实体和档案信息的绝对安全。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第十八条</w:t>
      </w:r>
      <w:r>
        <w:rPr>
          <w:rFonts w:hint="default" w:ascii="Times New Roman" w:hAnsi="Times New Roman" w:eastAsia="仿宋"/>
          <w:b w:val="0"/>
          <w:bCs/>
          <w:color w:val="auto"/>
          <w:sz w:val="28"/>
          <w:szCs w:val="28"/>
        </w:rPr>
        <w:t>　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学院建立档案安全应急处理协调机制和档案安全应急管理制度，防止突发事件和自然灾害对档案造成毁灭性的破坏。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第五章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</w:t>
      </w:r>
      <w:r>
        <w:rPr>
          <w:rFonts w:ascii="Times New Roman" w:hAnsi="Times New Roman" w:eastAsia="黑体" w:cs="Times New Roman"/>
          <w:sz w:val="28"/>
          <w:szCs w:val="28"/>
        </w:rPr>
        <w:t>利用与公布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第十九条</w:t>
      </w:r>
      <w:r>
        <w:rPr>
          <w:rFonts w:hint="default" w:ascii="Times New Roman" w:hAnsi="Times New Roman" w:eastAsia="仿宋"/>
          <w:b w:val="0"/>
          <w:bCs/>
          <w:color w:val="auto"/>
          <w:sz w:val="28"/>
          <w:szCs w:val="28"/>
        </w:rPr>
        <w:t>　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学院按照国家有关规定公布档案。未经学院授权，任何组织或个人无权公布学院档案。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第二十条</w:t>
      </w:r>
      <w:r>
        <w:rPr>
          <w:rFonts w:hint="default" w:ascii="Times New Roman" w:hAnsi="Times New Roman" w:eastAsia="仿宋"/>
          <w:b w:val="0"/>
          <w:bCs/>
          <w:color w:val="auto"/>
          <w:sz w:val="28"/>
          <w:szCs w:val="28"/>
        </w:rPr>
        <w:t>　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属下列情况之一的，不对外公布：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（一）涉及国家秘密的；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（二）涉及专利或者技术秘密的；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（三）涉及个人隐私的；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（四）按规定限制利用的。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bookmarkStart w:id="0" w:name="_Hlk76514343"/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第二十一条</w:t>
      </w:r>
      <w:r>
        <w:rPr>
          <w:rFonts w:hint="default" w:ascii="Times New Roman" w:hAnsi="Times New Roman" w:eastAsia="仿宋"/>
          <w:b w:val="0"/>
          <w:bCs/>
          <w:color w:val="auto"/>
          <w:sz w:val="28"/>
          <w:szCs w:val="28"/>
        </w:rPr>
        <w:t>　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凡持有合法证明的单位或者持有合法身份证明的个人，在表明利用档案目的和范围并履行相关审批、登记手续后，可</w:t>
      </w:r>
      <w:bookmarkEnd w:id="0"/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利用学院已公布的档案。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第二十二条</w:t>
      </w:r>
      <w:r>
        <w:rPr>
          <w:rFonts w:hint="default" w:ascii="Times New Roman" w:hAnsi="Times New Roman" w:eastAsia="仿宋"/>
          <w:b w:val="0"/>
          <w:bCs/>
          <w:color w:val="auto"/>
          <w:sz w:val="28"/>
          <w:szCs w:val="28"/>
        </w:rPr>
        <w:t>　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学院提供利用的重要、珍贵档案，一般不提供原件。如有特殊需要，应在办理利用审批手续时注明。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第六章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</w:t>
      </w:r>
      <w:r>
        <w:rPr>
          <w:rFonts w:ascii="Times New Roman" w:hAnsi="Times New Roman" w:eastAsia="黑体" w:cs="Times New Roman"/>
          <w:sz w:val="28"/>
          <w:szCs w:val="28"/>
        </w:rPr>
        <w:t>附则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第二十三条</w:t>
      </w:r>
      <w:r>
        <w:rPr>
          <w:rFonts w:hint="default" w:ascii="Times New Roman" w:hAnsi="Times New Roman" w:eastAsia="仿宋"/>
          <w:b w:val="0"/>
          <w:bCs/>
          <w:color w:val="auto"/>
          <w:sz w:val="28"/>
          <w:szCs w:val="28"/>
        </w:rPr>
        <w:t>　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有下列行为之一的，学院对档案管理部门负责人和其他直接责任人员依法给予处分；构成犯罪的，由司法机关依法追究刑事责任。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（一）不按规定归档，拒绝归档或将档案据为己有的；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（二）玩忽职守，造成档案损坏、丢失或者擅自销毁档案的；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（三）涂改、伪造档案或擅自从档案中抽取、撤换、添加档案材料的；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（四）擅自提供、抄录、复制档案或公布未开放档案的；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（五）出卖或者违反国家规定转让、交换以及赠送档案的；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（六）未配备确保档案安全保管的设施设备，或者明知所保管的档案面临危险而不采取措施，导致档案安全事故发生的；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（七）档案安全事故发生后，不及时组织抢救或者隐瞒不报、虚假报告或不及时报告，阻挠有关部门调查的；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（八）其他违反档案法律法规的行为。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both"/>
        <w:textAlignment w:val="auto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sectPr>
          <w:footerReference r:id="rId7" w:type="firs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/>
          <w:b w:val="0"/>
          <w:color w:val="auto"/>
          <w:sz w:val="28"/>
          <w:szCs w:val="28"/>
        </w:rPr>
        <w:t>第二十四条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　本办法自2021年</w:t>
      </w:r>
      <w:r>
        <w:rPr>
          <w:rFonts w:hint="eastAsia" w:ascii="Times New Roman" w:hAnsi="Times New Roman" w:eastAsia="仿宋_GB2312"/>
          <w:b w:val="0"/>
          <w:bCs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_GB2312"/>
          <w:b w:val="0"/>
          <w:bCs/>
          <w:color w:val="auto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日起试行，由党政办公室负责解释，未尽事宜在实施过程中完善。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320675</wp:posOffset>
            </wp:positionV>
            <wp:extent cx="1145540" cy="220345"/>
            <wp:effectExtent l="19050" t="0" r="0" b="0"/>
            <wp:wrapNone/>
            <wp:docPr id="2" name="图片 1" descr="微信图片_20190425100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9042510073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</w:p>
    <w:p>
      <w:pPr>
        <w:widowControl/>
        <w:jc w:val="center"/>
        <w:rPr>
          <w:rFonts w:ascii="Times New Roman" w:hAnsi="Times New Roman" w:eastAsia="宋体" w:cs="Times New Roman"/>
          <w:b/>
          <w:sz w:val="42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卷内目录</w:t>
      </w:r>
    </w:p>
    <w:tbl>
      <w:tblPr>
        <w:tblStyle w:val="9"/>
        <w:tblW w:w="0" w:type="auto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3402"/>
        <w:gridCol w:w="1701"/>
        <w:gridCol w:w="1984"/>
        <w:gridCol w:w="2127"/>
        <w:gridCol w:w="85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9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序号</w:t>
            </w:r>
          </w:p>
        </w:tc>
        <w:tc>
          <w:tcPr>
            <w:tcW w:w="34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b/>
              </w:rPr>
              <w:t>名称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档案类型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页数</w:t>
            </w:r>
            <w:r>
              <w:rPr>
                <w:rFonts w:hint="eastAsia" w:ascii="Times New Roman" w:hAnsi="Times New Roman" w:eastAsia="仿宋_GB2312" w:cs="Times New Roman"/>
                <w:b/>
              </w:rPr>
              <w:t>/分钟数</w:t>
            </w:r>
          </w:p>
        </w:tc>
        <w:tc>
          <w:tcPr>
            <w:tcW w:w="21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建档日期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责任人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12"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23" w:lineRule="atLeast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填写说明: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1. 序号：指该档案材料在卷中的排列序号；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 xml:space="preserve">2. </w:t>
      </w: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名称：指该档案材料的具体名称；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3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档案类型：指该档案材料属文字材料、图样材料或录音材料；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4. 页数：指该档案材料或图样材料的总页数，录音录像材料填写分钟数；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5. 建档日期：指该档案材料最终建档日期，一般为材料最终形成日期；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6. 责任人：指该档案材料编制人；</w:t>
      </w:r>
    </w:p>
    <w:p>
      <w:pPr>
        <w:pStyle w:val="2"/>
        <w:widowControl/>
        <w:spacing w:before="0" w:beforeAutospacing="0" w:after="0" w:afterAutospacing="0" w:line="23" w:lineRule="atLeast"/>
        <w:ind w:firstLine="560" w:firstLineChars="200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7. 备注：对该档案材料某些特殊情况或变化情况的说明。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320675</wp:posOffset>
            </wp:positionV>
            <wp:extent cx="1145540" cy="220345"/>
            <wp:effectExtent l="19050" t="0" r="0" b="0"/>
            <wp:wrapNone/>
            <wp:docPr id="1" name="图片 1" descr="微信图片_20190425100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42510073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备考表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卷内材料数量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档案类型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件数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页数/分钟数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文字材料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图样材料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其他材料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合计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4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 xml:space="preserve">立卷人： 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 xml:space="preserve">               年  月  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 xml:space="preserve">审核人： 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 xml:space="preserve">               年  月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320675</wp:posOffset>
            </wp:positionV>
            <wp:extent cx="1145540" cy="220345"/>
            <wp:effectExtent l="19050" t="0" r="0" b="0"/>
            <wp:wrapNone/>
            <wp:docPr id="3" name="图片 3" descr="微信图片_20190425100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42510073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档案移交表</w:t>
      </w:r>
    </w:p>
    <w:tbl>
      <w:tblPr>
        <w:tblStyle w:val="9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567"/>
        <w:gridCol w:w="1276"/>
        <w:gridCol w:w="141"/>
        <w:gridCol w:w="851"/>
        <w:gridCol w:w="283"/>
        <w:gridCol w:w="709"/>
        <w:gridCol w:w="1134"/>
        <w:gridCol w:w="425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8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移交部门</w:t>
            </w:r>
          </w:p>
        </w:tc>
        <w:tc>
          <w:tcPr>
            <w:tcW w:w="32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档案分类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8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所属年度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保管期限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9073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移交明细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9" w:hRule="atLeast"/>
          <w:jc w:val="center"/>
        </w:trPr>
        <w:tc>
          <w:tcPr>
            <w:tcW w:w="9073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 （可附档案材料卷内目录）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备注</w:t>
            </w:r>
          </w:p>
        </w:tc>
        <w:tc>
          <w:tcPr>
            <w:tcW w:w="7796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移交人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18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4"/>
                <w:szCs w:val="28"/>
              </w:rPr>
              <w:t>年  月  日</w:t>
            </w:r>
          </w:p>
        </w:tc>
        <w:tc>
          <w:tcPr>
            <w:tcW w:w="12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接收人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18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4"/>
                <w:szCs w:val="28"/>
              </w:rPr>
              <w:t>年  月  日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接收人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Times New Roman" w:eastAsia="仿宋_GB2312" w:cs="Times New Roman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414141"/>
                <w:kern w:val="0"/>
                <w:sz w:val="24"/>
                <w:szCs w:val="28"/>
              </w:rPr>
              <w:t>年  月  日</w:t>
            </w:r>
          </w:p>
        </w:tc>
      </w:tr>
    </w:tbl>
    <w:p>
      <w:pPr>
        <w:widowControl/>
        <w:shd w:val="clear" w:color="auto" w:fill="FFFFFF"/>
        <w:jc w:val="left"/>
        <w:rPr>
          <w:rFonts w:ascii="仿宋_GB2312" w:hAnsi="Times New Roman" w:eastAsia="仿宋_GB2312" w:cs="Times New Roman"/>
          <w:color w:val="414141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414141"/>
          <w:kern w:val="0"/>
          <w:sz w:val="28"/>
          <w:szCs w:val="28"/>
        </w:rPr>
        <w:t>备注：此表一式两份，移交、接收部门各存一份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320675</wp:posOffset>
            </wp:positionV>
            <wp:extent cx="1145540" cy="220345"/>
            <wp:effectExtent l="19050" t="0" r="0" b="0"/>
            <wp:wrapNone/>
            <wp:docPr id="4" name="图片 4" descr="微信图片_20190425100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42510073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档案利用审批表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48"/>
        <w:gridCol w:w="1172"/>
        <w:gridCol w:w="1096"/>
        <w:gridCol w:w="324"/>
        <w:gridCol w:w="1420"/>
        <w:gridCol w:w="524"/>
        <w:gridCol w:w="89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档案名称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密级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利用方式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利用目的</w:t>
            </w:r>
          </w:p>
        </w:tc>
        <w:tc>
          <w:tcPr>
            <w:tcW w:w="7102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申请部门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申请人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证件类型</w:t>
            </w:r>
          </w:p>
        </w:tc>
        <w:tc>
          <w:tcPr>
            <w:tcW w:w="142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证件号码</w:t>
            </w:r>
          </w:p>
        </w:tc>
        <w:tc>
          <w:tcPr>
            <w:tcW w:w="1420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联系方式</w:t>
            </w:r>
          </w:p>
        </w:tc>
        <w:tc>
          <w:tcPr>
            <w:tcW w:w="1421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66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申请部门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负责人意见</w:t>
            </w:r>
          </w:p>
        </w:tc>
        <w:tc>
          <w:tcPr>
            <w:tcW w:w="226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申请部门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分管院领导意见</w:t>
            </w:r>
          </w:p>
        </w:tc>
        <w:tc>
          <w:tcPr>
            <w:tcW w:w="231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66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党政办公室意见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档案工作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分管院领导意见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8522" w:type="dxa"/>
            <w:gridSpan w:val="9"/>
            <w:vAlign w:val="center"/>
          </w:tcPr>
          <w:p>
            <w:pPr>
              <w:pStyle w:val="31"/>
              <w:spacing w:before="187" w:line="400" w:lineRule="exact"/>
              <w:ind w:left="63" w:leftChars="30" w:right="63" w:firstLine="560" w:firstLineChars="200"/>
              <w:jc w:val="both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本人已知晓档案利用有关规定，保证以上提交材料真实、有效，对申请材料的真实性负全面责任。根据《中华人民共和国档案法》，本人此次在档案馆查阅的全部或部分档案资料内容，仅用于本次利用目的，未经学院同意，一律不得另做他用，如违反此规定，承担相应法律责任。</w:t>
            </w:r>
          </w:p>
          <w:p>
            <w:pPr>
              <w:pStyle w:val="31"/>
              <w:spacing w:before="187" w:line="400" w:lineRule="exact"/>
              <w:ind w:right="63" w:firstLine="5040" w:firstLineChars="1800"/>
              <w:jc w:val="both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申请人签字:</w:t>
            </w:r>
          </w:p>
          <w:p>
            <w:pPr>
              <w:pStyle w:val="31"/>
              <w:wordWrap w:val="0"/>
              <w:spacing w:before="187" w:line="400" w:lineRule="exact"/>
              <w:ind w:right="63"/>
              <w:jc w:val="righ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年   月   日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Cs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bCs/>
          <w:sz w:val="24"/>
          <w:szCs w:val="24"/>
        </w:rPr>
        <w:t>填表说明：利用方式可选查阅、借出。如需复制请在利用目的中注明。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320675</wp:posOffset>
            </wp:positionV>
            <wp:extent cx="1145540" cy="220345"/>
            <wp:effectExtent l="19050" t="0" r="0" b="0"/>
            <wp:wrapNone/>
            <wp:docPr id="5" name="图片 5" descr="微信图片_20190425100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42510073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widowControl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档案利用登记表</w:t>
      </w:r>
    </w:p>
    <w:tbl>
      <w:tblPr>
        <w:tblStyle w:val="10"/>
        <w:tblW w:w="14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559"/>
        <w:gridCol w:w="1701"/>
        <w:gridCol w:w="3261"/>
        <w:gridCol w:w="1591"/>
        <w:gridCol w:w="266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利用日期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利用形式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档案编号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档案名称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利用人签字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归还日期及接收人签字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Cs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bCs/>
          <w:sz w:val="24"/>
          <w:szCs w:val="24"/>
        </w:rPr>
        <w:t>填表说明：如复制请在备注栏注明复制页码。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320675</wp:posOffset>
            </wp:positionV>
            <wp:extent cx="1145540" cy="220345"/>
            <wp:effectExtent l="19050" t="0" r="0" b="0"/>
            <wp:wrapNone/>
            <wp:docPr id="6" name="图片 6" descr="微信图片_20190425100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042510073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widowControl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档案销毁审批表</w:t>
      </w:r>
    </w:p>
    <w:tbl>
      <w:tblPr>
        <w:tblStyle w:val="10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709"/>
        <w:gridCol w:w="1276"/>
        <w:gridCol w:w="709"/>
        <w:gridCol w:w="708"/>
        <w:gridCol w:w="1276"/>
        <w:gridCol w:w="284"/>
        <w:gridCol w:w="1275"/>
        <w:gridCol w:w="284"/>
        <w:gridCol w:w="709"/>
        <w:gridCol w:w="141"/>
        <w:gridCol w:w="993"/>
        <w:gridCol w:w="567"/>
        <w:gridCol w:w="425"/>
        <w:gridCol w:w="709"/>
        <w:gridCol w:w="28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283" w:type="dxa"/>
            <w:gridSpan w:val="18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申请销毁档案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编号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密级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所属部门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数量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规定保管年限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已保管年限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销毁原因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销毁方式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销毁日期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申请部门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经办人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监销人（2名）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申请部门意见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档案所属部门意见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党政办公室意见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申请部门分管院领导意见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档案所属部门分管院领导意见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档案工作分管院领导意见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320675</wp:posOffset>
            </wp:positionV>
            <wp:extent cx="1145540" cy="220345"/>
            <wp:effectExtent l="19050" t="0" r="0" b="0"/>
            <wp:wrapNone/>
            <wp:docPr id="7" name="图片 7" descr="微信图片_20190425100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9042510073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widowControl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档案检索表</w:t>
      </w:r>
    </w:p>
    <w:tbl>
      <w:tblPr>
        <w:tblStyle w:val="10"/>
        <w:tblW w:w="15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308"/>
        <w:gridCol w:w="1275"/>
        <w:gridCol w:w="1276"/>
        <w:gridCol w:w="1701"/>
        <w:gridCol w:w="1418"/>
        <w:gridCol w:w="992"/>
        <w:gridCol w:w="1701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档案编号</w:t>
            </w:r>
          </w:p>
        </w:tc>
        <w:tc>
          <w:tcPr>
            <w:tcW w:w="43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档案名称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档案分类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档案类型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所属部门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入库日期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存放位置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档案状态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23" w:lineRule="atLeast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填表备注：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1. 档案编号：指该档案材料编号；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2. 档案名称：指该档案材料的具体名称；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3. 档案分类：指党群类、行政类等十三类；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 xml:space="preserve">4. </w:t>
      </w: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档案类型：指该档案材料属文字材料、图样材料或录音材料；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5</w:t>
      </w: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. 所属部门：指该档案材料报送部门；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6</w:t>
      </w: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. 入库日期：指该档案材料移交党政办公室的日期；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7</w:t>
      </w: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. 数量：指该档案材料在库数量；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>8</w:t>
      </w: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. 存放位置：指该档案材料具体存放地点（便于查询、调取）；</w:t>
      </w:r>
    </w:p>
    <w:p>
      <w:pPr>
        <w:pStyle w:val="2"/>
        <w:widowControl/>
        <w:spacing w:before="0" w:beforeAutospacing="0" w:after="0" w:afterAutospacing="0" w:line="23" w:lineRule="atLeast"/>
        <w:ind w:firstLine="565" w:firstLineChars="202"/>
        <w:jc w:val="both"/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</w:pP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9</w:t>
      </w:r>
      <w:r>
        <w:rPr>
          <w:rFonts w:hint="default" w:ascii="Times New Roman" w:hAnsi="Times New Roman" w:eastAsia="仿宋_GB2312"/>
          <w:b w:val="0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eastAsia="仿宋_GB2312"/>
          <w:b w:val="0"/>
          <w:bCs/>
          <w:color w:val="auto"/>
          <w:sz w:val="28"/>
          <w:szCs w:val="28"/>
        </w:rPr>
        <w:t>档案状态：选填在库、借出、销毁（其中借出、销毁请填写对应审批表/登记表序号）。</w:t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ZXiaoBiaoSong-B05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040"/>
        <w:tab w:val="right" w:pos="7797"/>
        <w:tab w:val="clear" w:pos="8306"/>
      </w:tabs>
      <w:ind w:right="651" w:rightChars="310"/>
      <w:jc w:val="left"/>
      <w:rPr>
        <w:rFonts w:hint="eastAsia" w:eastAsiaTheme="minorEastAsia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jA3uLeAgAAJg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jA3uL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  <w:szCs w:val="28"/>
        <w:lang w:eastAsia="zh-CN"/>
      </w:rPr>
      <w:tab/>
      <w:t/>
    </w:r>
    <w:r>
      <w:rPr>
        <w:rFonts w:hint="eastAsia"/>
        <w:sz w:val="28"/>
        <w:szCs w:val="28"/>
        <w:lang w:eastAsia="zh-CN"/>
      </w:rPr>
      <w:tab/>
      <w:t/>
    </w:r>
    <w:r>
      <w:rPr>
        <w:rFonts w:hint="eastAsia"/>
        <w:sz w:val="28"/>
        <w:szCs w:val="28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1" w:name="_GoBack"/>
    <w:bookmarkEnd w:id="1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9065421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18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W4023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RbjTb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065421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18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280" w:firstLineChars="100"/>
      <w:rPr>
        <w:rStyle w:val="12"/>
        <w:sz w:val="28"/>
      </w:rPr>
    </w:pPr>
    <w:r>
      <w:rPr>
        <w:rStyle w:val="12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12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2"/>
        <w:sz w:val="28"/>
      </w:rPr>
      <w:t>2</w:t>
    </w:r>
    <w:r>
      <w:rPr>
        <w:sz w:val="28"/>
      </w:rPr>
      <w:fldChar w:fldCharType="end"/>
    </w:r>
    <w:r>
      <w:rPr>
        <w:rStyle w:val="12"/>
        <w:rFonts w:hint="eastAsia"/>
        <w:sz w:val="28"/>
      </w:rPr>
      <w:t>—</w:t>
    </w:r>
  </w:p>
  <w:p>
    <w:pPr>
      <w:pStyle w:val="6"/>
      <w:framePr w:wrap="around" w:vAnchor="text" w:hAnchor="margin" w:xAlign="outside" w:y="1"/>
      <w:rPr>
        <w:rStyle w:val="12"/>
      </w:rPr>
    </w:pPr>
  </w:p>
  <w:p>
    <w:pPr>
      <w:pStyle w:val="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99"/>
    <w:rsid w:val="000043A5"/>
    <w:rsid w:val="00004A05"/>
    <w:rsid w:val="00016AE1"/>
    <w:rsid w:val="00020BFD"/>
    <w:rsid w:val="00034869"/>
    <w:rsid w:val="00043BCA"/>
    <w:rsid w:val="00050F09"/>
    <w:rsid w:val="0005780C"/>
    <w:rsid w:val="00057B9E"/>
    <w:rsid w:val="0006364E"/>
    <w:rsid w:val="00072BA9"/>
    <w:rsid w:val="00076500"/>
    <w:rsid w:val="00084C8C"/>
    <w:rsid w:val="00087AF3"/>
    <w:rsid w:val="000972D2"/>
    <w:rsid w:val="000C3E76"/>
    <w:rsid w:val="000F3DFC"/>
    <w:rsid w:val="000F76DE"/>
    <w:rsid w:val="001043B9"/>
    <w:rsid w:val="001101FB"/>
    <w:rsid w:val="00113BEC"/>
    <w:rsid w:val="00113CF2"/>
    <w:rsid w:val="0012215C"/>
    <w:rsid w:val="001251C2"/>
    <w:rsid w:val="00126A47"/>
    <w:rsid w:val="00131C8C"/>
    <w:rsid w:val="001427A7"/>
    <w:rsid w:val="00143079"/>
    <w:rsid w:val="00147151"/>
    <w:rsid w:val="00147C7F"/>
    <w:rsid w:val="00165A72"/>
    <w:rsid w:val="0018650C"/>
    <w:rsid w:val="00197F2F"/>
    <w:rsid w:val="001A313F"/>
    <w:rsid w:val="001A478A"/>
    <w:rsid w:val="001B4FF6"/>
    <w:rsid w:val="001C6D48"/>
    <w:rsid w:val="001D0058"/>
    <w:rsid w:val="001D277A"/>
    <w:rsid w:val="001D5BC9"/>
    <w:rsid w:val="001F1F8F"/>
    <w:rsid w:val="001F3508"/>
    <w:rsid w:val="001F4388"/>
    <w:rsid w:val="001F55CA"/>
    <w:rsid w:val="002012C9"/>
    <w:rsid w:val="002203F6"/>
    <w:rsid w:val="00223950"/>
    <w:rsid w:val="00231054"/>
    <w:rsid w:val="0023265A"/>
    <w:rsid w:val="002521B2"/>
    <w:rsid w:val="00264FCC"/>
    <w:rsid w:val="00265635"/>
    <w:rsid w:val="00293DD9"/>
    <w:rsid w:val="002A32B0"/>
    <w:rsid w:val="002A3764"/>
    <w:rsid w:val="002C73F6"/>
    <w:rsid w:val="002D5692"/>
    <w:rsid w:val="002E1658"/>
    <w:rsid w:val="002E2DEC"/>
    <w:rsid w:val="002E5853"/>
    <w:rsid w:val="002F10B3"/>
    <w:rsid w:val="002F34AF"/>
    <w:rsid w:val="00312B2B"/>
    <w:rsid w:val="00315358"/>
    <w:rsid w:val="0031589D"/>
    <w:rsid w:val="00317713"/>
    <w:rsid w:val="00320303"/>
    <w:rsid w:val="003573EC"/>
    <w:rsid w:val="003576D8"/>
    <w:rsid w:val="00364B86"/>
    <w:rsid w:val="00375757"/>
    <w:rsid w:val="003B36D9"/>
    <w:rsid w:val="003C4C8C"/>
    <w:rsid w:val="003C522D"/>
    <w:rsid w:val="003C7567"/>
    <w:rsid w:val="003D257F"/>
    <w:rsid w:val="003D36C3"/>
    <w:rsid w:val="003E682F"/>
    <w:rsid w:val="004038F9"/>
    <w:rsid w:val="004131D2"/>
    <w:rsid w:val="00416F12"/>
    <w:rsid w:val="00425CFD"/>
    <w:rsid w:val="004273AC"/>
    <w:rsid w:val="0043626F"/>
    <w:rsid w:val="00460C7D"/>
    <w:rsid w:val="00465979"/>
    <w:rsid w:val="004675F7"/>
    <w:rsid w:val="00470F3B"/>
    <w:rsid w:val="00481D56"/>
    <w:rsid w:val="00492D9A"/>
    <w:rsid w:val="0049587B"/>
    <w:rsid w:val="004A51F0"/>
    <w:rsid w:val="004C1494"/>
    <w:rsid w:val="004D4C05"/>
    <w:rsid w:val="004E500C"/>
    <w:rsid w:val="004E58AC"/>
    <w:rsid w:val="004E601F"/>
    <w:rsid w:val="004E681C"/>
    <w:rsid w:val="004F7326"/>
    <w:rsid w:val="00510103"/>
    <w:rsid w:val="00514D34"/>
    <w:rsid w:val="00531FFE"/>
    <w:rsid w:val="005348AE"/>
    <w:rsid w:val="00534EDA"/>
    <w:rsid w:val="00536B7B"/>
    <w:rsid w:val="005371CD"/>
    <w:rsid w:val="00546994"/>
    <w:rsid w:val="005524FD"/>
    <w:rsid w:val="0056087E"/>
    <w:rsid w:val="00561423"/>
    <w:rsid w:val="00566F16"/>
    <w:rsid w:val="00573BEC"/>
    <w:rsid w:val="00591FF3"/>
    <w:rsid w:val="005A0655"/>
    <w:rsid w:val="005F42EE"/>
    <w:rsid w:val="005F5FC0"/>
    <w:rsid w:val="00602891"/>
    <w:rsid w:val="0060757F"/>
    <w:rsid w:val="00612CBB"/>
    <w:rsid w:val="00614A02"/>
    <w:rsid w:val="00620973"/>
    <w:rsid w:val="006265D8"/>
    <w:rsid w:val="0063487A"/>
    <w:rsid w:val="00640851"/>
    <w:rsid w:val="00654B36"/>
    <w:rsid w:val="006550F3"/>
    <w:rsid w:val="00656A02"/>
    <w:rsid w:val="0066063A"/>
    <w:rsid w:val="00661F33"/>
    <w:rsid w:val="00664A98"/>
    <w:rsid w:val="00672418"/>
    <w:rsid w:val="00673C76"/>
    <w:rsid w:val="0068642F"/>
    <w:rsid w:val="00690A56"/>
    <w:rsid w:val="00695FD7"/>
    <w:rsid w:val="00697099"/>
    <w:rsid w:val="006A3685"/>
    <w:rsid w:val="006C26AF"/>
    <w:rsid w:val="006C54AD"/>
    <w:rsid w:val="006D27DA"/>
    <w:rsid w:val="006D5599"/>
    <w:rsid w:val="006D672B"/>
    <w:rsid w:val="006E2A85"/>
    <w:rsid w:val="006F5BBC"/>
    <w:rsid w:val="006F76EF"/>
    <w:rsid w:val="007002CC"/>
    <w:rsid w:val="00706EB6"/>
    <w:rsid w:val="0071452D"/>
    <w:rsid w:val="00720DE1"/>
    <w:rsid w:val="00731A0A"/>
    <w:rsid w:val="0073386A"/>
    <w:rsid w:val="00740151"/>
    <w:rsid w:val="00743C93"/>
    <w:rsid w:val="00765137"/>
    <w:rsid w:val="00767E48"/>
    <w:rsid w:val="007727C7"/>
    <w:rsid w:val="007757E3"/>
    <w:rsid w:val="00775899"/>
    <w:rsid w:val="007843E0"/>
    <w:rsid w:val="00791958"/>
    <w:rsid w:val="007921C0"/>
    <w:rsid w:val="007B033C"/>
    <w:rsid w:val="007B213A"/>
    <w:rsid w:val="007C09F6"/>
    <w:rsid w:val="007D2788"/>
    <w:rsid w:val="007D4B67"/>
    <w:rsid w:val="007F0336"/>
    <w:rsid w:val="0080450E"/>
    <w:rsid w:val="00817316"/>
    <w:rsid w:val="008247BD"/>
    <w:rsid w:val="00826948"/>
    <w:rsid w:val="008339F8"/>
    <w:rsid w:val="008449E3"/>
    <w:rsid w:val="00846CE5"/>
    <w:rsid w:val="00856D26"/>
    <w:rsid w:val="00857BC5"/>
    <w:rsid w:val="00861D7B"/>
    <w:rsid w:val="0086360D"/>
    <w:rsid w:val="0086383C"/>
    <w:rsid w:val="008653E0"/>
    <w:rsid w:val="008664F0"/>
    <w:rsid w:val="00870FA7"/>
    <w:rsid w:val="00873E5D"/>
    <w:rsid w:val="00893FC4"/>
    <w:rsid w:val="00894B37"/>
    <w:rsid w:val="008A4726"/>
    <w:rsid w:val="008A760B"/>
    <w:rsid w:val="008B4870"/>
    <w:rsid w:val="008C2D07"/>
    <w:rsid w:val="008C6320"/>
    <w:rsid w:val="008D10D0"/>
    <w:rsid w:val="008D4905"/>
    <w:rsid w:val="008E04E6"/>
    <w:rsid w:val="008E4EA5"/>
    <w:rsid w:val="008E52BD"/>
    <w:rsid w:val="008E5639"/>
    <w:rsid w:val="008F1B05"/>
    <w:rsid w:val="008F2F97"/>
    <w:rsid w:val="008F5E3E"/>
    <w:rsid w:val="0090125C"/>
    <w:rsid w:val="009107E1"/>
    <w:rsid w:val="00914A17"/>
    <w:rsid w:val="00920350"/>
    <w:rsid w:val="009337FD"/>
    <w:rsid w:val="00941EA6"/>
    <w:rsid w:val="00942CD5"/>
    <w:rsid w:val="0095133C"/>
    <w:rsid w:val="009536BC"/>
    <w:rsid w:val="00965AA7"/>
    <w:rsid w:val="0097051B"/>
    <w:rsid w:val="00984F47"/>
    <w:rsid w:val="009860A8"/>
    <w:rsid w:val="00993BB4"/>
    <w:rsid w:val="009B0CD9"/>
    <w:rsid w:val="009B6B80"/>
    <w:rsid w:val="009C5310"/>
    <w:rsid w:val="009C61E0"/>
    <w:rsid w:val="009D0D8B"/>
    <w:rsid w:val="009D6490"/>
    <w:rsid w:val="009F1228"/>
    <w:rsid w:val="009F2DB5"/>
    <w:rsid w:val="009F3F50"/>
    <w:rsid w:val="009F5304"/>
    <w:rsid w:val="00A02E5F"/>
    <w:rsid w:val="00A05E91"/>
    <w:rsid w:val="00A21486"/>
    <w:rsid w:val="00A23C2E"/>
    <w:rsid w:val="00A30533"/>
    <w:rsid w:val="00A30B25"/>
    <w:rsid w:val="00A32C2A"/>
    <w:rsid w:val="00A34D36"/>
    <w:rsid w:val="00A36BF0"/>
    <w:rsid w:val="00A405DA"/>
    <w:rsid w:val="00A47EFF"/>
    <w:rsid w:val="00A543BB"/>
    <w:rsid w:val="00A55F2C"/>
    <w:rsid w:val="00A60577"/>
    <w:rsid w:val="00A62D30"/>
    <w:rsid w:val="00A630E7"/>
    <w:rsid w:val="00A63FA7"/>
    <w:rsid w:val="00A670EC"/>
    <w:rsid w:val="00A7059B"/>
    <w:rsid w:val="00A7277C"/>
    <w:rsid w:val="00A80E9E"/>
    <w:rsid w:val="00A85EF0"/>
    <w:rsid w:val="00A875B1"/>
    <w:rsid w:val="00A947C8"/>
    <w:rsid w:val="00A967B6"/>
    <w:rsid w:val="00AA1BEE"/>
    <w:rsid w:val="00AA3113"/>
    <w:rsid w:val="00AA768A"/>
    <w:rsid w:val="00AB3E19"/>
    <w:rsid w:val="00AB49BD"/>
    <w:rsid w:val="00AB4D11"/>
    <w:rsid w:val="00AB6E0E"/>
    <w:rsid w:val="00AC1F84"/>
    <w:rsid w:val="00AC4FA3"/>
    <w:rsid w:val="00AD4689"/>
    <w:rsid w:val="00AD6277"/>
    <w:rsid w:val="00AE0526"/>
    <w:rsid w:val="00AF5E6C"/>
    <w:rsid w:val="00AF701B"/>
    <w:rsid w:val="00B01F93"/>
    <w:rsid w:val="00B03578"/>
    <w:rsid w:val="00B16686"/>
    <w:rsid w:val="00B25B63"/>
    <w:rsid w:val="00B27DA3"/>
    <w:rsid w:val="00B345AF"/>
    <w:rsid w:val="00B36317"/>
    <w:rsid w:val="00B37E32"/>
    <w:rsid w:val="00B41661"/>
    <w:rsid w:val="00B43BDB"/>
    <w:rsid w:val="00B471DE"/>
    <w:rsid w:val="00B47D75"/>
    <w:rsid w:val="00B50674"/>
    <w:rsid w:val="00B765E7"/>
    <w:rsid w:val="00B87FE2"/>
    <w:rsid w:val="00B924EC"/>
    <w:rsid w:val="00B96061"/>
    <w:rsid w:val="00BA3499"/>
    <w:rsid w:val="00BB375E"/>
    <w:rsid w:val="00BB5035"/>
    <w:rsid w:val="00BB5729"/>
    <w:rsid w:val="00BF6EF2"/>
    <w:rsid w:val="00C0173C"/>
    <w:rsid w:val="00C16F83"/>
    <w:rsid w:val="00C27C60"/>
    <w:rsid w:val="00C428E6"/>
    <w:rsid w:val="00C472D6"/>
    <w:rsid w:val="00C569D0"/>
    <w:rsid w:val="00C73DFB"/>
    <w:rsid w:val="00C7715E"/>
    <w:rsid w:val="00C82A9A"/>
    <w:rsid w:val="00C906A3"/>
    <w:rsid w:val="00C90F81"/>
    <w:rsid w:val="00C93ABB"/>
    <w:rsid w:val="00C948F0"/>
    <w:rsid w:val="00CC2380"/>
    <w:rsid w:val="00CF6573"/>
    <w:rsid w:val="00D031F2"/>
    <w:rsid w:val="00D21C5E"/>
    <w:rsid w:val="00D22356"/>
    <w:rsid w:val="00D335B9"/>
    <w:rsid w:val="00D3461A"/>
    <w:rsid w:val="00D353FC"/>
    <w:rsid w:val="00D4089D"/>
    <w:rsid w:val="00D447FB"/>
    <w:rsid w:val="00D50DE5"/>
    <w:rsid w:val="00D61315"/>
    <w:rsid w:val="00D66684"/>
    <w:rsid w:val="00D92479"/>
    <w:rsid w:val="00D96826"/>
    <w:rsid w:val="00DB19F9"/>
    <w:rsid w:val="00DB46B5"/>
    <w:rsid w:val="00DB72BC"/>
    <w:rsid w:val="00DB74E3"/>
    <w:rsid w:val="00DD0816"/>
    <w:rsid w:val="00E0019E"/>
    <w:rsid w:val="00E056F5"/>
    <w:rsid w:val="00E07888"/>
    <w:rsid w:val="00E07AD5"/>
    <w:rsid w:val="00E124B1"/>
    <w:rsid w:val="00E16CFB"/>
    <w:rsid w:val="00E21906"/>
    <w:rsid w:val="00E40B0A"/>
    <w:rsid w:val="00E449B9"/>
    <w:rsid w:val="00E619C6"/>
    <w:rsid w:val="00E64764"/>
    <w:rsid w:val="00E75C15"/>
    <w:rsid w:val="00E77B39"/>
    <w:rsid w:val="00E84640"/>
    <w:rsid w:val="00E90437"/>
    <w:rsid w:val="00E90F0A"/>
    <w:rsid w:val="00EA1F04"/>
    <w:rsid w:val="00EA4EEB"/>
    <w:rsid w:val="00EC1C11"/>
    <w:rsid w:val="00EC361E"/>
    <w:rsid w:val="00ED01F7"/>
    <w:rsid w:val="00ED147D"/>
    <w:rsid w:val="00EF78EF"/>
    <w:rsid w:val="00F0436A"/>
    <w:rsid w:val="00F13AF6"/>
    <w:rsid w:val="00F410CC"/>
    <w:rsid w:val="00F60C51"/>
    <w:rsid w:val="00F65835"/>
    <w:rsid w:val="00F658E1"/>
    <w:rsid w:val="00F67846"/>
    <w:rsid w:val="00F71657"/>
    <w:rsid w:val="00F91A78"/>
    <w:rsid w:val="00F9559F"/>
    <w:rsid w:val="00FB483C"/>
    <w:rsid w:val="00FC4728"/>
    <w:rsid w:val="00FD6DED"/>
    <w:rsid w:val="00FE0BAE"/>
    <w:rsid w:val="00FE235C"/>
    <w:rsid w:val="00FE3F9B"/>
    <w:rsid w:val="00FF1FCF"/>
    <w:rsid w:val="00FF5ECD"/>
    <w:rsid w:val="4E023C20"/>
    <w:rsid w:val="521E3A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color w:val="333333"/>
      <w:kern w:val="44"/>
      <w:sz w:val="42"/>
      <w:szCs w:val="4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  <w:rPr>
      <w:rFonts w:ascii="Times New Roman" w:hAnsi="Times New Roman" w:eastAsia="仿宋_GB2312" w:cs="Times New Roman"/>
      <w:sz w:val="32"/>
      <w:szCs w:val="20"/>
    </w:rPr>
  </w:style>
  <w:style w:type="paragraph" w:styleId="4">
    <w:name w:val="caption"/>
    <w:basedOn w:val="1"/>
    <w:next w:val="1"/>
    <w:semiHidden/>
    <w:unhideWhenUsed/>
    <w:qFormat/>
    <w:uiPriority w:val="0"/>
    <w:pPr>
      <w:widowControl/>
      <w:spacing w:before="152" w:after="160"/>
      <w:jc w:val="left"/>
    </w:pPr>
    <w:rPr>
      <w:rFonts w:ascii="Arial" w:hAnsi="Arial" w:eastAsia="黑体" w:cs="Times New Roman"/>
      <w:kern w:val="0"/>
      <w:sz w:val="20"/>
      <w:szCs w:val="20"/>
    </w:rPr>
  </w:style>
  <w:style w:type="paragraph" w:styleId="5">
    <w:name w:val="Body Text"/>
    <w:basedOn w:val="1"/>
    <w:link w:val="30"/>
    <w:semiHidden/>
    <w:unhideWhenUsed/>
    <w:uiPriority w:val="0"/>
    <w:pPr>
      <w:autoSpaceDE w:val="0"/>
      <w:autoSpaceDN w:val="0"/>
      <w:spacing w:before="8"/>
      <w:jc w:val="left"/>
    </w:pPr>
    <w:rPr>
      <w:rFonts w:ascii="Arial" w:hAnsi="Arial" w:eastAsia="Arial" w:cs="Arial"/>
      <w:kern w:val="0"/>
      <w:sz w:val="22"/>
      <w:lang w:val="zh-CN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link w:val="29"/>
    <w:qFormat/>
    <w:uiPriority w:val="0"/>
    <w:pPr>
      <w:autoSpaceDE w:val="0"/>
      <w:autoSpaceDN w:val="0"/>
      <w:spacing w:line="602" w:lineRule="exact"/>
      <w:ind w:left="3205" w:right="3205"/>
      <w:jc w:val="center"/>
    </w:pPr>
    <w:rPr>
      <w:rFonts w:ascii="微软雅黑" w:hAnsi="微软雅黑" w:eastAsia="微软雅黑" w:cs="微软雅黑"/>
      <w:b/>
      <w:bCs/>
      <w:kern w:val="0"/>
      <w:sz w:val="33"/>
      <w:szCs w:val="33"/>
      <w:lang w:val="zh-CN"/>
    </w:rPr>
  </w:style>
  <w:style w:type="table" w:styleId="10">
    <w:name w:val="Table Grid"/>
    <w:basedOn w:val="9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标题 1 Char"/>
    <w:basedOn w:val="11"/>
    <w:link w:val="2"/>
    <w:qFormat/>
    <w:uiPriority w:val="0"/>
    <w:rPr>
      <w:rFonts w:ascii="宋体" w:hAnsi="宋体" w:eastAsia="宋体" w:cs="Times New Roman"/>
      <w:b/>
      <w:color w:val="333333"/>
      <w:kern w:val="44"/>
      <w:sz w:val="42"/>
      <w:szCs w:val="42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" w:hAnsi="Calibri" w:eastAsia="FZXiaoBiaoSong-B05" w:cs="FZXiaoBiaoSong-B05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CM13"/>
    <w:basedOn w:val="18"/>
    <w:next w:val="18"/>
    <w:qFormat/>
    <w:uiPriority w:val="0"/>
    <w:rPr>
      <w:rFonts w:cs="Times New Roman"/>
      <w:color w:val="auto"/>
    </w:rPr>
  </w:style>
  <w:style w:type="paragraph" w:customStyle="1" w:styleId="20">
    <w:name w:val="CM12"/>
    <w:basedOn w:val="18"/>
    <w:next w:val="18"/>
    <w:uiPriority w:val="0"/>
    <w:rPr>
      <w:rFonts w:cs="Times New Roman"/>
      <w:color w:val="auto"/>
    </w:rPr>
  </w:style>
  <w:style w:type="paragraph" w:customStyle="1" w:styleId="2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2">
    <w:name w:val="CM3"/>
    <w:basedOn w:val="18"/>
    <w:next w:val="18"/>
    <w:uiPriority w:val="0"/>
    <w:pPr>
      <w:spacing w:line="600" w:lineRule="atLeast"/>
    </w:pPr>
    <w:rPr>
      <w:rFonts w:cs="Times New Roman"/>
      <w:color w:val="auto"/>
    </w:rPr>
  </w:style>
  <w:style w:type="paragraph" w:customStyle="1" w:styleId="23">
    <w:name w:val="CM10"/>
    <w:basedOn w:val="18"/>
    <w:next w:val="18"/>
    <w:qFormat/>
    <w:uiPriority w:val="0"/>
    <w:pPr>
      <w:spacing w:line="598" w:lineRule="atLeast"/>
    </w:pPr>
    <w:rPr>
      <w:rFonts w:cs="Times New Roman"/>
      <w:color w:val="auto"/>
    </w:rPr>
  </w:style>
  <w:style w:type="paragraph" w:customStyle="1" w:styleId="24">
    <w:name w:val="CM8"/>
    <w:basedOn w:val="18"/>
    <w:next w:val="18"/>
    <w:qFormat/>
    <w:uiPriority w:val="0"/>
    <w:pPr>
      <w:spacing w:line="600" w:lineRule="atLeast"/>
    </w:pPr>
    <w:rPr>
      <w:rFonts w:cs="Times New Roman"/>
      <w:color w:val="auto"/>
    </w:rPr>
  </w:style>
  <w:style w:type="paragraph" w:customStyle="1" w:styleId="25">
    <w:name w:val="CM6"/>
    <w:basedOn w:val="18"/>
    <w:next w:val="18"/>
    <w:qFormat/>
    <w:uiPriority w:val="0"/>
    <w:pPr>
      <w:spacing w:line="600" w:lineRule="atLeast"/>
    </w:pPr>
    <w:rPr>
      <w:rFonts w:cs="Times New Roman"/>
      <w:color w:val="auto"/>
    </w:rPr>
  </w:style>
  <w:style w:type="paragraph" w:customStyle="1" w:styleId="26">
    <w:name w:val="CM4"/>
    <w:basedOn w:val="18"/>
    <w:next w:val="18"/>
    <w:qFormat/>
    <w:uiPriority w:val="0"/>
    <w:pPr>
      <w:spacing w:line="598" w:lineRule="atLeast"/>
    </w:pPr>
    <w:rPr>
      <w:rFonts w:cs="Times New Roman"/>
      <w:color w:val="auto"/>
    </w:rPr>
  </w:style>
  <w:style w:type="paragraph" w:customStyle="1" w:styleId="27">
    <w:name w:val="CM7"/>
    <w:basedOn w:val="18"/>
    <w:next w:val="18"/>
    <w:qFormat/>
    <w:uiPriority w:val="0"/>
    <w:pPr>
      <w:spacing w:line="600" w:lineRule="atLeast"/>
    </w:pPr>
    <w:rPr>
      <w:rFonts w:cs="Times New Roman"/>
      <w:color w:val="auto"/>
    </w:rPr>
  </w:style>
  <w:style w:type="paragraph" w:customStyle="1" w:styleId="28">
    <w:name w:val="CM15"/>
    <w:basedOn w:val="18"/>
    <w:next w:val="18"/>
    <w:qFormat/>
    <w:uiPriority w:val="0"/>
    <w:rPr>
      <w:rFonts w:cs="Times New Roman"/>
      <w:color w:val="auto"/>
    </w:rPr>
  </w:style>
  <w:style w:type="character" w:customStyle="1" w:styleId="29">
    <w:name w:val="标题 Char"/>
    <w:basedOn w:val="11"/>
    <w:link w:val="8"/>
    <w:qFormat/>
    <w:uiPriority w:val="0"/>
    <w:rPr>
      <w:rFonts w:ascii="微软雅黑" w:hAnsi="微软雅黑" w:eastAsia="微软雅黑" w:cs="微软雅黑"/>
      <w:b/>
      <w:bCs/>
      <w:kern w:val="0"/>
      <w:sz w:val="33"/>
      <w:szCs w:val="33"/>
      <w:lang w:val="zh-CN"/>
    </w:rPr>
  </w:style>
  <w:style w:type="character" w:customStyle="1" w:styleId="30">
    <w:name w:val="正文文本 Char"/>
    <w:basedOn w:val="11"/>
    <w:link w:val="5"/>
    <w:semiHidden/>
    <w:qFormat/>
    <w:uiPriority w:val="0"/>
    <w:rPr>
      <w:rFonts w:ascii="Arial" w:hAnsi="Arial" w:eastAsia="Arial" w:cs="Arial"/>
      <w:kern w:val="0"/>
      <w:sz w:val="22"/>
      <w:lang w:val="zh-CN"/>
    </w:rPr>
  </w:style>
  <w:style w:type="paragraph" w:customStyle="1" w:styleId="31">
    <w:name w:val="Table Paragraph"/>
    <w:basedOn w:val="1"/>
    <w:qFormat/>
    <w:uiPriority w:val="0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01AE8F-3990-4CF5-8C6C-5C991A0913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942</Words>
  <Characters>5372</Characters>
  <Lines>44</Lines>
  <Paragraphs>12</Paragraphs>
  <TotalTime>1</TotalTime>
  <ScaleCrop>false</ScaleCrop>
  <LinksUpToDate>false</LinksUpToDate>
  <CharactersWithSpaces>6302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2019-05-08T07:47:00Z</dcterms:created>
  <dc:creator>Asus</dc:creator>
  <cp:lastModifiedBy></cp:lastModifiedBy>
  <cp:lastPrinted>2021-07-08T09:28:00Z</cp:lastPrinted>
  <dcterms:modified xsi:type="dcterms:W3CDTF">2021-09-17T08:19:54Z</dcterms:modified>
  <cp:revision>298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