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黑体" w:hAnsi="黑体" w:eastAsia="黑体" w:cs="黑体"/>
          <w:b/>
          <w:bCs/>
          <w:color w:val="000000"/>
          <w:kern w:val="0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Cs w:val="28"/>
        </w:rPr>
        <w:t>附件七：</w:t>
      </w:r>
    </w:p>
    <w:p>
      <w:pPr>
        <w:widowControl/>
        <w:spacing w:before="156" w:beforeLines="50" w:after="156" w:afterLines="50"/>
        <w:ind w:firstLine="560"/>
        <w:jc w:val="center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143000" cy="228600"/>
            <wp:effectExtent l="0" t="0" r="0" b="0"/>
            <wp:wrapSquare wrapText="bothSides"/>
            <wp:docPr id="8" name="图片 1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微信图片_20190425100737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hint="default"/>
        </w:rPr>
      </w:pPr>
      <w:bookmarkStart w:id="0" w:name="_Toc76826642"/>
      <w:bookmarkStart w:id="1" w:name="_Toc76830467"/>
      <w:bookmarkStart w:id="2" w:name="_Toc30641"/>
      <w:r>
        <w:t>资阳环境科技职业学院</w:t>
      </w:r>
      <w:bookmarkStart w:id="3" w:name="_GoBack"/>
      <w:r>
        <w:t>学分兑换认定申请表</w:t>
      </w:r>
      <w:bookmarkEnd w:id="3"/>
      <w:bookmarkEnd w:id="0"/>
      <w:bookmarkEnd w:id="1"/>
      <w:bookmarkEnd w:id="2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645"/>
        <w:gridCol w:w="343"/>
        <w:gridCol w:w="941"/>
        <w:gridCol w:w="745"/>
        <w:gridCol w:w="577"/>
        <w:gridCol w:w="87"/>
        <w:gridCol w:w="123"/>
        <w:gridCol w:w="1295"/>
        <w:gridCol w:w="69"/>
        <w:gridCol w:w="137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姓   名</w:t>
            </w:r>
          </w:p>
        </w:tc>
        <w:tc>
          <w:tcPr>
            <w:tcW w:w="1284" w:type="dxa"/>
            <w:gridSpan w:val="2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409" w:type="dxa"/>
            <w:gridSpan w:val="3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政治面貌</w:t>
            </w: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性   别</w:t>
            </w:r>
          </w:p>
        </w:tc>
        <w:tc>
          <w:tcPr>
            <w:tcW w:w="1284" w:type="dxa"/>
            <w:gridSpan w:val="2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322" w:type="dxa"/>
            <w:gridSpan w:val="2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班   级</w:t>
            </w:r>
          </w:p>
        </w:tc>
        <w:tc>
          <w:tcPr>
            <w:tcW w:w="1505" w:type="dxa"/>
            <w:gridSpan w:val="3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学   号</w:t>
            </w: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所在系部</w:t>
            </w:r>
          </w:p>
        </w:tc>
        <w:tc>
          <w:tcPr>
            <w:tcW w:w="2606" w:type="dxa"/>
            <w:gridSpan w:val="4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505" w:type="dxa"/>
            <w:gridSpan w:val="3"/>
          </w:tcPr>
          <w:p>
            <w:pPr>
              <w:widowControl/>
              <w:ind w:firstLine="0" w:firstLineChars="0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所学专业</w:t>
            </w:r>
          </w:p>
        </w:tc>
        <w:tc>
          <w:tcPr>
            <w:tcW w:w="2772" w:type="dxa"/>
            <w:gridSpan w:val="3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联系电话</w:t>
            </w:r>
          </w:p>
        </w:tc>
        <w:tc>
          <w:tcPr>
            <w:tcW w:w="2606" w:type="dxa"/>
            <w:gridSpan w:val="4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color w:val="000000"/>
                <w:kern w:val="0"/>
                <w:szCs w:val="28"/>
              </w:rPr>
            </w:pPr>
          </w:p>
        </w:tc>
        <w:tc>
          <w:tcPr>
            <w:tcW w:w="1505" w:type="dxa"/>
            <w:gridSpan w:val="3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Cs w:val="28"/>
              </w:rPr>
              <w:t>申请时间</w:t>
            </w:r>
          </w:p>
        </w:tc>
        <w:tc>
          <w:tcPr>
            <w:tcW w:w="2772" w:type="dxa"/>
            <w:gridSpan w:val="3"/>
          </w:tcPr>
          <w:p>
            <w:pPr>
              <w:widowControl/>
              <w:ind w:firstLine="56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2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学分兑换名录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674" w:type="dxa"/>
            <w:gridSpan w:val="4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证书/培训/实践名称</w:t>
            </w:r>
          </w:p>
        </w:tc>
        <w:tc>
          <w:tcPr>
            <w:tcW w:w="787" w:type="dxa"/>
            <w:gridSpan w:val="3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364" w:type="dxa"/>
            <w:gridSpan w:val="2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获取时间</w:t>
            </w:r>
          </w:p>
        </w:tc>
        <w:tc>
          <w:tcPr>
            <w:tcW w:w="1375" w:type="dxa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328" w:type="dxa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认定学分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2674" w:type="dxa"/>
            <w:gridSpan w:val="4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787" w:type="dxa"/>
            <w:gridSpan w:val="3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64" w:type="dxa"/>
            <w:gridSpan w:val="2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2674" w:type="dxa"/>
            <w:gridSpan w:val="4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787" w:type="dxa"/>
            <w:gridSpan w:val="3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64" w:type="dxa"/>
            <w:gridSpan w:val="2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2674" w:type="dxa"/>
            <w:gridSpan w:val="4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787" w:type="dxa"/>
            <w:gridSpan w:val="3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64" w:type="dxa"/>
            <w:gridSpan w:val="2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2674" w:type="dxa"/>
            <w:gridSpan w:val="4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787" w:type="dxa"/>
            <w:gridSpan w:val="3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64" w:type="dxa"/>
            <w:gridSpan w:val="2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  <w:tc>
          <w:tcPr>
            <w:tcW w:w="1328" w:type="dxa"/>
          </w:tcPr>
          <w:p>
            <w:pPr>
              <w:widowControl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56" w:type="dxa"/>
            <w:gridSpan w:val="3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系部意见</w:t>
            </w:r>
          </w:p>
        </w:tc>
        <w:tc>
          <w:tcPr>
            <w:tcW w:w="6540" w:type="dxa"/>
            <w:gridSpan w:val="9"/>
          </w:tcPr>
          <w:p>
            <w:pPr>
              <w:widowControl/>
              <w:ind w:firstLine="480"/>
              <w:jc w:val="center"/>
              <w:rPr>
                <w:rFonts w:ascii="等线" w:hAnsi="等线" w:eastAsia="等线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56" w:type="dxa"/>
            <w:gridSpan w:val="3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ascii="等线" w:hAnsi="等线" w:eastAsia="等线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仿宋"/>
                <w:b/>
                <w:bCs/>
                <w:color w:val="000000"/>
                <w:kern w:val="0"/>
                <w:sz w:val="24"/>
              </w:rPr>
              <w:t>教务处意见</w:t>
            </w:r>
          </w:p>
        </w:tc>
        <w:tc>
          <w:tcPr>
            <w:tcW w:w="6540" w:type="dxa"/>
            <w:gridSpan w:val="9"/>
          </w:tcPr>
          <w:p>
            <w:pPr>
              <w:widowControl/>
              <w:ind w:firstLine="480"/>
              <w:jc w:val="center"/>
              <w:rPr>
                <w:rFonts w:ascii="等线" w:hAnsi="等线" w:eastAsia="等线" w:cs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480"/>
        <w:rPr>
          <w:rFonts w:ascii="仿宋_GB2312" w:hAnsi="仿宋" w:cs="仿宋"/>
          <w:color w:val="000000"/>
          <w:kern w:val="0"/>
          <w:sz w:val="24"/>
        </w:rPr>
      </w:pPr>
      <w:r>
        <w:rPr>
          <w:rFonts w:hint="eastAsia" w:ascii="仿宋_GB2312" w:hAnsi="仿宋" w:cs="仿宋"/>
          <w:color w:val="000000"/>
          <w:kern w:val="0"/>
          <w:sz w:val="24"/>
        </w:rPr>
        <w:t>此表与相关佐证材料一式两份，分别交由退役军人教学部、教务处备案。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5C50"/>
    <w:rsid w:val="4B7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center"/>
      <w:outlineLvl w:val="0"/>
    </w:pPr>
    <w:rPr>
      <w:rFonts w:hint="eastAsia" w:ascii="宋体" w:hAnsi="宋体" w:eastAsia="方正小标宋简体" w:cs="Times New Roman"/>
      <w:b/>
      <w:kern w:val="44"/>
      <w:sz w:val="36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2021-07-12T09:30:00Z</dcterms:created>
  <dc:creator></dc:creator>
  <cp:lastModifiedBy></cp:lastModifiedBy>
  <dcterms:modified xsi:type="dcterms:W3CDTF">2021-07-12T09:31:19Z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