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0" w:firstLineChars="0"/>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资阳环境科技职业学院</w:t>
      </w:r>
    </w:p>
    <w:p>
      <w:pPr>
        <w:widowControl/>
        <w:jc w:val="center"/>
        <w:rPr>
          <w:rFonts w:cs="宋体" w:asciiTheme="minorEastAsia" w:hAnsiTheme="minorEastAsia"/>
          <w:color w:val="000000"/>
          <w:kern w:val="0"/>
          <w:sz w:val="44"/>
          <w:szCs w:val="44"/>
        </w:rPr>
      </w:pPr>
      <w:r>
        <w:rPr>
          <w:rFonts w:hint="eastAsia" w:cs="宋体" w:asciiTheme="minorEastAsia" w:hAnsiTheme="minorEastAsia"/>
          <w:color w:val="000000"/>
          <w:kern w:val="0"/>
          <w:sz w:val="44"/>
          <w:szCs w:val="44"/>
        </w:rPr>
        <w:t>实验室危险化学品安全管理办法</w:t>
      </w:r>
    </w:p>
    <w:p>
      <w:pPr>
        <w:widowControl/>
        <w:jc w:val="center"/>
        <w:rPr>
          <w:rFonts w:ascii="仿宋_GB2312" w:hAnsi="Verdana" w:eastAsia="仿宋_GB2312" w:cs="宋体"/>
          <w:color w:val="000000"/>
          <w:kern w:val="0"/>
          <w:sz w:val="44"/>
          <w:szCs w:val="44"/>
        </w:rPr>
      </w:pP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第一章 总则</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第一条</w:t>
      </w:r>
      <w:r>
        <w:rPr>
          <w:rFonts w:hint="eastAsia" w:ascii="仿宋_GB2312"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为规范和加强我院实验室危险化学品安全管理，保证正常教学、科研等活动安全及师生人身和学院财产安全，依据《危险化学品安全管理条例》、《易制毒化学品管理条例》、《易制爆危险化学品治安管理办法》、《麻醉药品和精神药品管理条例》、《医疗用毒性药品管理办法》等规定，结合我院实际，特制定本</w:t>
      </w:r>
      <w:r>
        <w:rPr>
          <w:rFonts w:hint="eastAsia" w:ascii="仿宋_GB2312" w:hAnsi="Verdana" w:eastAsia="仿宋_GB2312" w:cs="宋体"/>
          <w:color w:val="000000"/>
          <w:kern w:val="0"/>
          <w:sz w:val="32"/>
          <w:szCs w:val="32"/>
          <w:lang w:val="en-US" w:eastAsia="zh-CN"/>
        </w:rPr>
        <w:t>管理办法</w:t>
      </w:r>
      <w:r>
        <w:rPr>
          <w:rFonts w:hint="eastAsia" w:ascii="仿宋_GB2312" w:hAnsi="Verdana" w:eastAsia="仿宋_GB2312" w:cs="宋体"/>
          <w:color w:val="000000"/>
          <w:kern w:val="0"/>
          <w:sz w:val="32"/>
          <w:szCs w:val="32"/>
        </w:rPr>
        <w:t>。</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第二条</w:t>
      </w:r>
      <w:r>
        <w:rPr>
          <w:rFonts w:hint="eastAsia" w:ascii="仿宋_GB2312"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本规定所称的危险化学品包括：</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（一）国家安全生产监督管理总局等10部门联合公布的《危险化学品名录》中的剧毒化学品和非剧毒化学品；</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（二）公安部公布的《易制爆危险化学品名录》中的化学品；</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（三）国务院公布的《易制毒化学品的分类和品种目录》中的化学品；</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（四）国家食品药品监督管理总局等3部门联合公布的《麻醉药品品种目录》和《精神药品品种目录》中的药品；</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（五）国务院公布的《医疗用毒性药品目录》中的药品。</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在本规定中，易制毒（爆）化学品、剧毒化学品、麻醉药品、精神药品和医疗用毒性药品统称为管制类危险化学品，其余危险化学品统称为非管制类危险化学品。</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学院成立</w:t>
      </w:r>
      <w:r>
        <w:rPr>
          <w:rFonts w:hint="eastAsia" w:ascii="仿宋_GB2312" w:hAnsi="Verdana" w:eastAsia="仿宋_GB2312" w:cs="宋体"/>
          <w:color w:val="000000"/>
          <w:kern w:val="0"/>
          <w:sz w:val="32"/>
          <w:szCs w:val="32"/>
          <w:lang w:val="en-US" w:eastAsia="zh-CN"/>
        </w:rPr>
        <w:t>实验室</w:t>
      </w:r>
      <w:r>
        <w:rPr>
          <w:rFonts w:hint="eastAsia" w:ascii="仿宋_GB2312" w:hAnsi="Verdana" w:eastAsia="仿宋_GB2312" w:cs="宋体"/>
          <w:color w:val="000000"/>
          <w:kern w:val="0"/>
          <w:sz w:val="32"/>
          <w:szCs w:val="32"/>
        </w:rPr>
        <w:t>安全工作领导小组，组长由书记、院长担任，主管院领导任副组长，成员由院实验室主管部门、</w:t>
      </w:r>
      <w:r>
        <w:rPr>
          <w:rFonts w:hint="eastAsia" w:ascii="仿宋_GB2312" w:hAnsi="Verdana" w:eastAsia="仿宋_GB2312" w:cs="宋体"/>
          <w:color w:val="000000"/>
          <w:kern w:val="0"/>
          <w:sz w:val="32"/>
          <w:szCs w:val="32"/>
          <w:lang w:val="en-US" w:eastAsia="zh-CN"/>
        </w:rPr>
        <w:t>党政办公室安保中心</w:t>
      </w:r>
      <w:r>
        <w:rPr>
          <w:rFonts w:hint="eastAsia" w:ascii="仿宋_GB2312" w:hAnsi="Verdana" w:eastAsia="仿宋_GB2312" w:cs="宋体"/>
          <w:color w:val="000000"/>
          <w:kern w:val="0"/>
          <w:sz w:val="32"/>
          <w:szCs w:val="32"/>
        </w:rPr>
        <w:t>、相关系部主要负责人组成。领导小组负责全院实验室危险化学品的安全、检查、监督和管理，制订有关管理规章制度，协调解决有关重大问题，监督相关部门认真履行职责。</w:t>
      </w:r>
    </w:p>
    <w:p>
      <w:pPr>
        <w:widowControl/>
        <w:spacing w:line="450" w:lineRule="atLeast"/>
        <w:jc w:val="center"/>
        <w:rPr>
          <w:rFonts w:ascii="仿宋_GB2312" w:hAnsi="黑体" w:eastAsia="仿宋_GB2312" w:cs="宋体"/>
          <w:color w:val="000000"/>
          <w:kern w:val="0"/>
          <w:sz w:val="32"/>
          <w:szCs w:val="32"/>
        </w:rPr>
      </w:pP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第二章 系部、实验室危险化学品安全管理队伍及要求</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第四条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分管领导负责本单位的实验室安全工作，并根据工作需要指派具有相应安全专业知识与管理能力的在职人员作为安全管理员，协助做好本单位危险化学品的购买申报、存放与使用监管、废弃物处置组织、日常检查、安全防护等各项工作的规范化管理。</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第五条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实验室负责人负责本实验室的所有技术安全管理工作，包括组织制定并张贴本实验室危险化学品的安全操作规程和应急措施，配备必要的安全防护设施，督促操作人员安全规范操作，管理本实验室危险化学品的购买申报、入库、存放、使用、处置、台账记录及本实验室的日常安全检查等。</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第六条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系部和实验室定期组织对涉及危险化学品的人员进行培训，督促完成本单位的危险化学品日常信息登记、统计、上报等工作。</w:t>
      </w: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 申购和运输</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第七条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易制毒危险化学品的购买按照学院专门制度执行，非易制毒</w:t>
      </w:r>
      <w:r>
        <w:rPr>
          <w:rFonts w:hint="eastAsia" w:ascii="仿宋_GB2312" w:hAnsi="Verdana" w:eastAsia="仿宋_GB2312" w:cs="宋体"/>
          <w:color w:val="000000"/>
          <w:kern w:val="0"/>
          <w:sz w:val="32"/>
          <w:szCs w:val="32"/>
        </w:rPr>
        <w:t>危险化学品的申购按如下要求执行。</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（一）申购人填写《资阳环境科技职业学院危险化学品申购审批表》；</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（二）申购人所在实验室的负责人和所在系部的安全管理员和分管领导审核、审批《资阳环境科技职业学院危险化学品申购审批表》；</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（三）对于非管制类危险化学品，取得实验室和系部审核、审批同意后，申购人可依照国家相关法律法规和学院相关采购规定实施采购；</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（四）对于管制类危险化学品，取得实验室和系部审核同意后，还须将《资阳环境科技职业学院危险化学品申购审批表》以及相关申请材料提交</w:t>
      </w:r>
      <w:r>
        <w:rPr>
          <w:rFonts w:hint="eastAsia" w:ascii="仿宋_GB2312" w:hAnsi="Verdana" w:eastAsia="仿宋_GB2312" w:cs="宋体"/>
          <w:color w:val="000000"/>
          <w:kern w:val="0"/>
          <w:sz w:val="32"/>
          <w:szCs w:val="32"/>
          <w:lang w:val="en-US" w:eastAsia="zh-CN"/>
        </w:rPr>
        <w:t>党政办公室安保中心</w:t>
      </w:r>
      <w:r>
        <w:rPr>
          <w:rFonts w:hint="eastAsia" w:ascii="仿宋_GB2312" w:hAnsi="Verdana" w:eastAsia="仿宋_GB2312" w:cs="宋体"/>
          <w:color w:val="000000"/>
          <w:kern w:val="0"/>
          <w:sz w:val="32"/>
          <w:szCs w:val="32"/>
        </w:rPr>
        <w:t>、院实验室主管部门审核；</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审核通过后，根据管制类危险化学品的种类，由院实验室主管部门或申购人向行政主管部门提交购买申请，由学院实验室主管部门统一购买。</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第八条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购置的危险化学品须严格按照国家相关法律法规进行运输。</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严禁随身携带、夹带危险化学品乘坐公共交通工具。</w:t>
      </w:r>
    </w:p>
    <w:p>
      <w:pPr>
        <w:widowControl/>
        <w:spacing w:line="560" w:lineRule="atLeast"/>
        <w:ind w:firstLine="640"/>
        <w:jc w:val="left"/>
        <w:rPr>
          <w:rFonts w:ascii="仿宋_GB2312" w:hAnsi="Verdana" w:eastAsia="仿宋_GB2312" w:cs="宋体"/>
          <w:color w:val="000000"/>
          <w:kern w:val="0"/>
          <w:sz w:val="32"/>
          <w:szCs w:val="32"/>
        </w:rPr>
      </w:pP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第四章 入库与备案</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第九条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各实验室购置的危险化学品须在到货当日办理入库手续。入库手续包括：</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学院实验室主管部门工作人员根据《资阳环境科技职业学院危险化学品申购审批表》、采购合同或供货清单、发票核对危险化学品的名称和数量，确认上述各项相互一致后，按各部门申购量发放给申购系部实验安全管理员领取在危险化学品领取台账上如实记录。</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（二）系部安全管理员领回危险化学品后，立即完成入库及入库台账填写工作。系部安全管理员在进行危险化学药品入库工作时，原则上要求药品申购实验室派熟悉药品特性的人员现场协助。</w:t>
      </w:r>
    </w:p>
    <w:p>
      <w:pPr>
        <w:widowControl/>
        <w:spacing w:line="560" w:lineRule="atLeast"/>
        <w:ind w:firstLine="640"/>
        <w:jc w:val="left"/>
        <w:rPr>
          <w:rFonts w:ascii="仿宋_GB2312" w:hAnsi="Verdana" w:eastAsia="仿宋_GB2312" w:cs="宋体"/>
          <w:color w:val="000000"/>
          <w:kern w:val="0"/>
          <w:sz w:val="32"/>
          <w:szCs w:val="32"/>
        </w:rPr>
      </w:pP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 存放与保管</w:t>
      </w:r>
    </w:p>
    <w:p>
      <w:pPr>
        <w:widowControl/>
        <w:spacing w:line="560" w:lineRule="atLeast"/>
        <w:ind w:firstLine="640"/>
        <w:jc w:val="left"/>
        <w:rPr>
          <w:rFonts w:ascii="仿宋_GB2312" w:hAnsi="宋体" w:eastAsia="仿宋_GB2312" w:cs="宋体"/>
          <w:color w:val="000000"/>
          <w:kern w:val="0"/>
          <w:sz w:val="32"/>
          <w:szCs w:val="32"/>
        </w:rPr>
      </w:pPr>
      <w:r>
        <w:rPr>
          <w:rFonts w:hint="eastAsia" w:ascii="仿宋_GB2312" w:hAnsi="Verdana" w:eastAsia="仿宋_GB2312" w:cs="宋体"/>
          <w:color w:val="000000"/>
          <w:kern w:val="0"/>
          <w:sz w:val="32"/>
          <w:szCs w:val="32"/>
        </w:rPr>
        <w:t>第十条</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各使用单位必须全面落实保管责任制，危险化学品的储存、保管，严格执行国家和</w:t>
      </w:r>
      <w:r>
        <w:rPr>
          <w:rFonts w:hint="eastAsia" w:ascii="仿宋_GB2312" w:hAnsi="宋体" w:eastAsia="仿宋_GB2312" w:cs="宋体"/>
          <w:color w:val="000000"/>
          <w:kern w:val="0"/>
          <w:sz w:val="32"/>
          <w:szCs w:val="32"/>
          <w:lang w:val="en-US" w:eastAsia="zh-CN"/>
        </w:rPr>
        <w:t>四川省</w:t>
      </w:r>
      <w:r>
        <w:rPr>
          <w:rFonts w:hint="eastAsia" w:ascii="仿宋_GB2312" w:hAnsi="宋体" w:eastAsia="仿宋_GB2312" w:cs="宋体"/>
          <w:color w:val="000000"/>
          <w:kern w:val="0"/>
          <w:sz w:val="32"/>
          <w:szCs w:val="32"/>
        </w:rPr>
        <w:t>有关规定，集中统一保管，</w:t>
      </w:r>
      <w:r>
        <w:rPr>
          <w:rFonts w:hint="eastAsia" w:ascii="仿宋_GB2312" w:hAnsi="Verdana" w:eastAsia="仿宋_GB2312" w:cs="宋体"/>
          <w:color w:val="000000"/>
          <w:kern w:val="0"/>
          <w:sz w:val="32"/>
          <w:szCs w:val="32"/>
        </w:rPr>
        <w:t>并设专人（原则上是经过专业培训的在职人员）管理。</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危险化学品应按规定存放在专用储存室（柜）内，根据所存放危险化学品的种类和危险特性，在储存危险化学品的场所设置相应的防盗、监控、通风、避光、防爆、防潮、防腐、防泄漏等安全设施、设备。定期检测、维护安全设施，确保其正常运行。</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走廊等公共场所不得存放危险化学品。</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第十一条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危险化学品应根据国家规定的安全要求分类分项存放，不同类别危险化学品的存放应达到规定的安全距离,需特别注意的是：</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（一）易燃易爆危险化学品必须根据各自不同的危险特性，分类分项存放在易燃易爆储存柜内，不得混存；</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（二）遇火、遇潮容易燃烧、爆炸或产生有毒气体的危险化学品不得在露天、潮湿、漏雨和低洼容易积水地点存放；</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（三）受阳光照射容易燃烧、爆炸或产生有毒气体的危险化学品和桶装、罐装等易燃液体、气体应当在阴凉通风地点存放；</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（四）化学性质或防火、灭火方法相互抵触的危险化学品，不得在同一储存室（柜）存放。</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第十二条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剧毒化学品、麻醉药品和精神药品、须储存在保险柜内，并在存放场所安装监控设施，对此类化学品的管理应做到：双人收发、双人记账、双人双锁、双人运输、双人使用。剧毒化学品管理人员须经过专业培训，掌握相应专业知识方可上岗。</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第十三条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易制毒（爆）化学品、医疗用毒性药品储存柜须上锁，并在存放场所安装监控设施，对此类化学品的管理应做到：双人收发、双人记账、双人双锁、双人领退（运输）、双人使用。</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第十四条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危险化学品专用储存室（柜）应在醒目的位置设置警示标识和指示牌，指示牌上必须注明负责人及联系方式以及所有存放化学品的名称、危险特性、预防措施、应急措施等相关信息。</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第十五条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易燃、易爆、腐蚀、助燃、剧毒等压缩气体的存放须符合相关安全规定，尤其应注意：</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（一）气瓶应存放在通风良好的场所，并有固定措施；</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（二）容易引起燃烧、爆炸的不相容（相互反应）气体必须分开存放；</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（三）气瓶不可靠近热源和火源。</w:t>
      </w:r>
    </w:p>
    <w:p>
      <w:pPr>
        <w:widowControl/>
        <w:spacing w:line="560" w:lineRule="atLeast"/>
        <w:ind w:firstLine="640"/>
        <w:jc w:val="left"/>
        <w:rPr>
          <w:rFonts w:ascii="仿宋_GB2312" w:hAnsi="Verdana" w:eastAsia="仿宋_GB2312" w:cs="宋体"/>
          <w:color w:val="000000"/>
          <w:kern w:val="0"/>
          <w:sz w:val="32"/>
          <w:szCs w:val="32"/>
        </w:rPr>
      </w:pP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第六章 领用与使用</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第十六条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实验室内相关人员应根据工作需要向负责管理危险化学品的人员领用危险化学品，领取时须按要求做好领用记录。必须贯彻“谁领用、谁负责”的原则，申领人（使用人）要对其使用全过程安全负责。</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当日未使用完的危险化学品须返回保险柜或专用储存室（柜）内，并做好相应记录。</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第十七条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对于管制类化学品，领用时须精确计量和记载，防止丢失、被盗、误领、误用，做到“随用随领”，不得多领，使用时须按要求做好使用记录。</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第十八条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使用危险化学品时应严格按照操作规程规范操作、确保安全,需特别注意的是:</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（一）危险化学品使用人员事先应经过培训和指导，掌握安全操作方法及有关防护知识；</w:t>
      </w:r>
    </w:p>
    <w:p>
      <w:pPr>
        <w:widowControl/>
        <w:spacing w:line="560" w:lineRule="atLeast"/>
        <w:ind w:firstLine="566"/>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（二）剧毒化学品管理人员须经过专业培训，掌握相应专业知识方可上岗；</w:t>
      </w:r>
    </w:p>
    <w:p>
      <w:pPr>
        <w:widowControl/>
        <w:spacing w:line="560" w:lineRule="atLeast"/>
        <w:ind w:firstLine="566"/>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（三）使用爆炸性、有毒物品时，应在通风良好的条件下进行；</w:t>
      </w:r>
    </w:p>
    <w:p>
      <w:pPr>
        <w:widowControl/>
        <w:spacing w:line="560" w:lineRule="atLeast"/>
        <w:ind w:firstLine="566"/>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（四）实验过程中，操作人员穿戴的防护用品和采取的安全措施必须与实验内容的安全等级相匹配；</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（五）使用可燃、助燃气体时应远离热源、火源；</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（六）禁止在实验室留宿，夜间进行实验时必须有两人以上在场。</w:t>
      </w:r>
    </w:p>
    <w:p>
      <w:pPr>
        <w:widowControl/>
        <w:spacing w:line="450" w:lineRule="atLeast"/>
        <w:jc w:val="center"/>
        <w:rPr>
          <w:rFonts w:ascii="黑体" w:hAnsi="黑体" w:eastAsia="黑体" w:cs="宋体"/>
          <w:kern w:val="0"/>
          <w:sz w:val="32"/>
          <w:szCs w:val="32"/>
        </w:rPr>
      </w:pPr>
      <w:r>
        <w:rPr>
          <w:rFonts w:hint="eastAsia" w:ascii="黑体" w:hAnsi="黑体" w:eastAsia="黑体" w:cs="宋体"/>
          <w:kern w:val="0"/>
          <w:sz w:val="32"/>
          <w:szCs w:val="32"/>
        </w:rPr>
        <w:t>第七章 废弃物处置</w:t>
      </w:r>
    </w:p>
    <w:p>
      <w:pPr>
        <w:spacing w:line="560" w:lineRule="exact"/>
        <w:ind w:firstLine="640" w:firstLineChars="200"/>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第十九条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和实验室负责本单位和本实验室危险化学品废弃物的收集、存放等管理工作。按下列类别收集和处理实验室产生的危险化学品废弃物：染剧毒化学品、含重金属化学品、含卤有机物废液、一般有机物废液、无机物废液和固体化学品等。</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实验室应按照相关规定将实验产生的危险化学品废弃物分类盛装在容器内，并做好产废记录，盛装需特别注意：</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（一）在常温常压下易燃、易爆、及排出有毒气体的危险化学品废弃物必须进行预处理，使之稳定后贮存，否则按易燃、易爆危险品贮存；</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（二）高浓度的无机废液须经中和、分解等处理，确认安全后，方可倒入废液容器；禁止将不相容的废弃物在同一容器内混装；</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（三）装载液体、半固体危险化学品废弃物的容器不可装得过满，须保留1/10的剩余空间。；</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（四）无法装入常用容器的危险废物可用防漏胶袋等盛装；</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（五）盛装危险废物的容器上应粘贴院实验室主管部门统一制作的标签，并按要求如实填写。</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第二十一条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应当使用符合标准的容器盛装危险废弃物：</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（一）盛装危险废物的容器及材质要满足相应的强度要求；</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（二）盛装危险废物的容器必须完好无损；</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（三）盛装危险废物的容器材质和衬里要与危险废物相容（不相互反应）。</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第二十二条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实验后新产生的或失效（包括标签丢失、模糊）的危险化学品以及危险化学品的包装容器均须按危险化学品废弃物处置。</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第二十三条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实验产生的废气应达到国家相关排放标准，未达标的应采取中和、吸收等处理措施，达标后排放。</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第二十四条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对于失效的麻醉药品和精神药品，系部应向院实验室主管部门提出处置申请，院实验室主管部门上报行政主管部门，由行政主管部门负责处置。</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第二十五条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系部和实验室应按照国家相关标准将危险化学品废弃物分类存放，并指定专人负责存放场所的安全管理，需特别注意的是：</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（一）危险废物存放场所应在易燃、易爆等危险品的防护区域以外；</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（二）危险废物存放场所必须有泄漏液体收集装置、气体导出口及气体净化装置；</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（三）用以存放装载液体、半固体危险废物容器的地方，必须有耐腐蚀的硬化地面，且表面有防渗漏处理；</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（四）不相容的危险废物必须分开存放，并设置隔断；</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（五）危险废物的存放场所应防风、防雨、防晒，并远离火源、热源，保持良好的通风。</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第二十六条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院实验室主管部门负责定期组织危险化学品废弃物收集处置工作，系部组织人员将废弃物搬运至指定地点，并配合完成装运工作。</w:t>
      </w: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第八章 台账</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第二十七条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实验室应建立健全日常台账制度，如实记录危险化学品的购买、领用、使用、处置情况，并建立管制类化危险学品和危险化学品废弃物的专用台账。</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剧毒化学品、易制毒（爆）化学品、医疗用毒性药品的专用台账的保存期限为两年；麻醉药品和精神药品专用台账的保存期限应当自药品有效期期满之日起不少于五年；危险化学品废弃物的专用台账的保存期限为废弃物处置日起不少于三年。</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第二十八条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每学期结束前两周，各实验室对本实验室的危险化学品进行核查，并将购买、使用、存储、处置等信息报送至系部安全管理员。系部安全管理员汇总后，于每学期结束前一周将统计数据报送至院实验室主管部门。</w:t>
      </w:r>
    </w:p>
    <w:p>
      <w:pPr>
        <w:widowControl/>
        <w:spacing w:line="560" w:lineRule="atLeast"/>
        <w:ind w:firstLine="627"/>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第九章 安全应急措施和事故处理</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第二十九条 系部和实验室应定期认真进行实验室安全检查，及时发现并消除安全隐患，最大限度预防安全事故的发生。</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第三十条 系部应根据本单位危险化学品种类、性质、存放和使用情况，确定各区域的安全等级，有针对性地制订本单位的危险化学品事故应急救援预案，并报院实验室主管部门备案。</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第三十一条 系部成立危险化学品事故应急救援小组，组长为本单位负责人，成员由具有相应安全专业知识的专家和安全管理员组成。系部危险化学品事故应急救援小组成员名单和有效的联系方式应张贴在本单位醒目的位置，并报院实验室主管部门备案。</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第三十二条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系部应根据本单位危险化学品种类、性质，配备相应的应急救援器材和设备，并进行定期检测和维护，保证其运行状态良好。</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第三十三条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系部危险化学品事故应急救援小组应每年至少组织一次本单位人员的应急救援预案学习和演练，并于每年十二月底前，将学习和演练记录上报至院实验室主管部门备案。</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第三十四条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发生危险化学品事故（包括燃烧、爆炸、泄露、丢失、被盗等）时，事故发生单位应立即启动危险化学品事故应急救援预案，采取有效的应急措施，同时报告学院相关部门，不得瞒报、谎报或延报。</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第三十五条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事故的发生经过和处理情况应详细记录并存档备案。</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第三十六条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对造成危险化学品事故的责任单位和个人，依照国家相关法规和学院有关规定进行处理。</w:t>
      </w: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第十章 其他</w:t>
      </w:r>
    </w:p>
    <w:p>
      <w:pPr>
        <w:widowControl/>
        <w:spacing w:line="560" w:lineRule="atLeast"/>
        <w:ind w:firstLine="627"/>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第三十七条</w:t>
      </w:r>
      <w:r>
        <w:rPr>
          <w:rFonts w:hint="eastAsia" w:ascii="Verdana"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系部和实验室在新建、改建、扩建教学、科研场所或设施时，凡涉及危险化学品的，除按学院相关规定办理审批手续外，还应将相关项目的安全可行性论证报告报院实验室主管部门备案。项目建成后，须经安全验收后，方可投入使用。</w:t>
      </w:r>
    </w:p>
    <w:p>
      <w:pPr>
        <w:widowControl/>
        <w:spacing w:line="450" w:lineRule="atLeast"/>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第十一章 附则</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第三十八条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本规定中涉及的培训均需按《资阳环境科技职业学院实验室安全管理培训记录表》填写培训记录，并于每年十二月下旬将本单位所有的培训记录及相关图文资料报院实验室主管部门备案。</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w:t>
      </w:r>
      <w:r>
        <w:rPr>
          <w:rFonts w:hint="eastAsia" w:ascii="仿宋_GB2312" w:hAnsi="Verdana" w:eastAsia="仿宋_GB2312" w:cs="宋体"/>
          <w:color w:val="000000"/>
          <w:kern w:val="0"/>
          <w:sz w:val="32"/>
          <w:szCs w:val="32"/>
          <w:lang w:val="en-US" w:eastAsia="zh-CN"/>
        </w:rPr>
        <w:t>三十九</w:t>
      </w:r>
      <w:r>
        <w:rPr>
          <w:rFonts w:hint="eastAsia" w:ascii="仿宋_GB2312" w:hAnsi="Verdana" w:eastAsia="仿宋_GB2312" w:cs="宋体"/>
          <w:color w:val="000000"/>
          <w:kern w:val="0"/>
          <w:sz w:val="32"/>
          <w:szCs w:val="32"/>
        </w:rPr>
        <w:t>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本规定未尽事宜，以上级规定为准。</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第四十条 各系部应根据学院此规定结合系部实际制定系部危险化学品安全管理细则。</w:t>
      </w:r>
    </w:p>
    <w:p>
      <w:pPr>
        <w:widowControl/>
        <w:spacing w:line="560" w:lineRule="atLeast"/>
        <w:ind w:firstLine="640"/>
        <w:jc w:val="left"/>
        <w:rPr>
          <w:rFonts w:ascii="仿宋_GB2312" w:hAnsi="Verdana" w:eastAsia="仿宋_GB2312" w:cs="宋体"/>
          <w:color w:val="000000"/>
          <w:kern w:val="0"/>
          <w:sz w:val="32"/>
          <w:szCs w:val="32"/>
        </w:rPr>
      </w:pPr>
      <w:r>
        <w:rPr>
          <w:rFonts w:hint="eastAsia" w:ascii="仿宋_GB2312" w:hAnsi="Verdana" w:eastAsia="仿宋_GB2312" w:cs="宋体"/>
          <w:color w:val="000000"/>
          <w:kern w:val="0"/>
          <w:sz w:val="32"/>
          <w:szCs w:val="32"/>
        </w:rPr>
        <w:t>第四十</w:t>
      </w:r>
      <w:r>
        <w:rPr>
          <w:rFonts w:hint="eastAsia" w:ascii="仿宋_GB2312" w:hAnsi="Verdana" w:eastAsia="仿宋_GB2312" w:cs="宋体"/>
          <w:color w:val="000000"/>
          <w:kern w:val="0"/>
          <w:sz w:val="32"/>
          <w:szCs w:val="32"/>
          <w:lang w:val="en-US" w:eastAsia="zh-CN"/>
        </w:rPr>
        <w:t>一</w:t>
      </w:r>
      <w:r>
        <w:rPr>
          <w:rFonts w:hint="eastAsia" w:ascii="仿宋_GB2312" w:hAnsi="Verdana" w:eastAsia="仿宋_GB2312" w:cs="宋体"/>
          <w:color w:val="000000"/>
          <w:kern w:val="0"/>
          <w:sz w:val="32"/>
          <w:szCs w:val="32"/>
        </w:rPr>
        <w:t>条</w:t>
      </w:r>
      <w:r>
        <w:rPr>
          <w:rFonts w:hint="eastAsia" w:ascii="宋体" w:hAnsi="宋体" w:eastAsia="仿宋_GB2312" w:cs="宋体"/>
          <w:color w:val="000000"/>
          <w:kern w:val="0"/>
          <w:sz w:val="32"/>
          <w:szCs w:val="32"/>
        </w:rPr>
        <w:t xml:space="preserve"> </w:t>
      </w:r>
      <w:r>
        <w:rPr>
          <w:rFonts w:hint="eastAsia" w:ascii="仿宋_GB2312" w:hAnsi="Verdana" w:eastAsia="仿宋_GB2312" w:cs="宋体"/>
          <w:color w:val="000000"/>
          <w:kern w:val="0"/>
          <w:sz w:val="32"/>
          <w:szCs w:val="32"/>
        </w:rPr>
        <w:t>本规定自发布之日起施行，由院实验室主管部门负责解释。</w:t>
      </w:r>
    </w:p>
    <w:p>
      <w:pPr>
        <w:rPr>
          <w:rFonts w:ascii="仿宋_GB2312" w:eastAsia="仿宋_GB2312"/>
          <w:sz w:val="32"/>
          <w:szCs w:val="32"/>
        </w:rPr>
      </w:pPr>
      <w:r>
        <w:rPr>
          <w:rFonts w:hint="eastAsia" w:ascii="仿宋_GB2312" w:eastAsia="仿宋_GB2312"/>
          <w:sz w:val="32"/>
          <w:szCs w:val="32"/>
        </w:rPr>
        <w:br w:type="page"/>
      </w:r>
    </w:p>
    <w:p>
      <w:pPr>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w:t>
      </w:r>
    </w:p>
    <w:p>
      <w:pPr>
        <w:jc w:val="center"/>
        <w:rPr>
          <w:rFonts w:ascii="仿宋_GB2312" w:hAnsi="Calibri" w:eastAsia="仿宋_GB2312" w:cs="Times New Roman"/>
          <w:b/>
          <w:sz w:val="36"/>
          <w:szCs w:val="36"/>
        </w:rPr>
      </w:pPr>
      <w:r>
        <w:rPr>
          <w:rFonts w:hint="eastAsia" w:ascii="仿宋_GB2312" w:hAnsi="Calibri" w:eastAsia="仿宋_GB2312" w:cs="Times New Roman"/>
          <w:b/>
          <w:sz w:val="36"/>
          <w:szCs w:val="36"/>
        </w:rPr>
        <w:t>资阳环境科技职业学院危险化学品申购审批表</w:t>
      </w:r>
    </w:p>
    <w:p>
      <w:pPr>
        <w:rPr>
          <w:rFonts w:ascii="仿宋_GB2312" w:eastAsia="仿宋_GB2312"/>
          <w:b/>
          <w:sz w:val="36"/>
          <w:szCs w:val="36"/>
        </w:rPr>
      </w:pPr>
      <w:r>
        <w:rPr>
          <w:rFonts w:hint="eastAsia" w:ascii="仿宋_GB2312" w:eastAsia="仿宋_GB2312"/>
          <w:b/>
          <w:sz w:val="24"/>
        </w:rPr>
        <w:t>申请表编号：</w:t>
      </w:r>
      <w:r>
        <w:rPr>
          <w:rFonts w:hint="eastAsia" w:ascii="仿宋_GB2312" w:eastAsia="仿宋_GB2312"/>
          <w:sz w:val="24"/>
        </w:rPr>
        <w:t xml:space="preserve">                               </w:t>
      </w:r>
      <w:r>
        <w:rPr>
          <w:rFonts w:hint="eastAsia" w:ascii="仿宋_GB2312" w:eastAsia="仿宋_GB2312"/>
          <w:b/>
          <w:sz w:val="24"/>
        </w:rPr>
        <w:t>申购日期</w:t>
      </w:r>
      <w:r>
        <w:rPr>
          <w:rFonts w:hint="eastAsia" w:ascii="仿宋_GB2312" w:eastAsia="仿宋_GB2312"/>
          <w:sz w:val="24"/>
        </w:rPr>
        <w:t xml:space="preserve">：      </w:t>
      </w:r>
      <w:r>
        <w:rPr>
          <w:rFonts w:hint="eastAsia" w:ascii="仿宋_GB2312" w:eastAsia="仿宋_GB2312"/>
          <w:b/>
          <w:sz w:val="24"/>
        </w:rPr>
        <w:t>年   月   日</w:t>
      </w:r>
    </w:p>
    <w:tbl>
      <w:tblPr>
        <w:tblStyle w:val="8"/>
        <w:tblW w:w="954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545"/>
        <w:gridCol w:w="57"/>
        <w:gridCol w:w="1800"/>
        <w:gridCol w:w="329"/>
        <w:gridCol w:w="946"/>
        <w:gridCol w:w="1219"/>
        <w:gridCol w:w="57"/>
        <w:gridCol w:w="26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2549" w:type="dxa"/>
            <w:gridSpan w:val="3"/>
            <w:shd w:val="clear" w:color="auto" w:fill="auto"/>
            <w:vAlign w:val="center"/>
          </w:tcPr>
          <w:p>
            <w:pPr>
              <w:jc w:val="center"/>
              <w:rPr>
                <w:rFonts w:ascii="仿宋_GB2312" w:eastAsia="仿宋_GB2312"/>
                <w:b/>
                <w:sz w:val="24"/>
              </w:rPr>
            </w:pPr>
            <w:r>
              <w:rPr>
                <w:rFonts w:hint="eastAsia" w:ascii="仿宋_GB2312" w:eastAsia="仿宋_GB2312"/>
                <w:b/>
                <w:sz w:val="24"/>
              </w:rPr>
              <w:t>购买人</w:t>
            </w:r>
          </w:p>
        </w:tc>
        <w:tc>
          <w:tcPr>
            <w:tcW w:w="2129" w:type="dxa"/>
            <w:gridSpan w:val="2"/>
            <w:shd w:val="clear" w:color="auto" w:fill="auto"/>
            <w:vAlign w:val="center"/>
          </w:tcPr>
          <w:p>
            <w:pPr>
              <w:jc w:val="center"/>
              <w:rPr>
                <w:rFonts w:ascii="仿宋_GB2312" w:eastAsia="仿宋_GB2312"/>
                <w:b/>
                <w:sz w:val="24"/>
              </w:rPr>
            </w:pPr>
          </w:p>
        </w:tc>
        <w:tc>
          <w:tcPr>
            <w:tcW w:w="2165" w:type="dxa"/>
            <w:gridSpan w:val="2"/>
            <w:shd w:val="clear" w:color="auto" w:fill="auto"/>
            <w:vAlign w:val="center"/>
          </w:tcPr>
          <w:p>
            <w:pPr>
              <w:jc w:val="center"/>
              <w:rPr>
                <w:rFonts w:ascii="仿宋_GB2312" w:eastAsia="仿宋_GB2312"/>
                <w:b/>
                <w:sz w:val="24"/>
              </w:rPr>
            </w:pPr>
            <w:r>
              <w:rPr>
                <w:rFonts w:hint="eastAsia" w:ascii="仿宋_GB2312" w:eastAsia="仿宋_GB2312"/>
                <w:b/>
                <w:sz w:val="24"/>
              </w:rPr>
              <w:t>联系电话</w:t>
            </w:r>
          </w:p>
        </w:tc>
        <w:tc>
          <w:tcPr>
            <w:tcW w:w="2703" w:type="dxa"/>
            <w:gridSpan w:val="2"/>
            <w:shd w:val="clear" w:color="auto" w:fill="auto"/>
            <w:vAlign w:val="center"/>
          </w:tcPr>
          <w:p>
            <w:pPr>
              <w:jc w:val="center"/>
              <w:rPr>
                <w:rFonts w:ascii="仿宋_GB2312" w:eastAsia="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9" w:type="dxa"/>
            <w:gridSpan w:val="3"/>
            <w:shd w:val="clear" w:color="auto" w:fill="auto"/>
            <w:vAlign w:val="center"/>
          </w:tcPr>
          <w:p>
            <w:pPr>
              <w:jc w:val="center"/>
              <w:rPr>
                <w:rFonts w:ascii="仿宋_GB2312" w:eastAsia="仿宋_GB2312"/>
                <w:b/>
                <w:sz w:val="24"/>
              </w:rPr>
            </w:pPr>
            <w:r>
              <w:rPr>
                <w:rFonts w:hint="eastAsia" w:ascii="仿宋_GB2312" w:eastAsia="仿宋_GB2312"/>
                <w:b/>
                <w:sz w:val="24"/>
              </w:rPr>
              <w:t>系部（单位）</w:t>
            </w:r>
          </w:p>
        </w:tc>
        <w:tc>
          <w:tcPr>
            <w:tcW w:w="2129" w:type="dxa"/>
            <w:gridSpan w:val="2"/>
            <w:shd w:val="clear" w:color="auto" w:fill="auto"/>
            <w:vAlign w:val="center"/>
          </w:tcPr>
          <w:p>
            <w:pPr>
              <w:jc w:val="center"/>
              <w:rPr>
                <w:rFonts w:ascii="仿宋_GB2312" w:eastAsia="仿宋_GB2312"/>
                <w:b/>
                <w:sz w:val="24"/>
              </w:rPr>
            </w:pPr>
          </w:p>
        </w:tc>
        <w:tc>
          <w:tcPr>
            <w:tcW w:w="2165" w:type="dxa"/>
            <w:gridSpan w:val="2"/>
            <w:shd w:val="clear" w:color="auto" w:fill="auto"/>
            <w:vAlign w:val="center"/>
          </w:tcPr>
          <w:p>
            <w:pPr>
              <w:jc w:val="center"/>
              <w:rPr>
                <w:rFonts w:ascii="仿宋_GB2312" w:eastAsia="仿宋_GB2312"/>
                <w:b/>
                <w:sz w:val="24"/>
              </w:rPr>
            </w:pPr>
            <w:r>
              <w:rPr>
                <w:rFonts w:hint="eastAsia" w:ascii="仿宋_GB2312" w:eastAsia="仿宋_GB2312"/>
                <w:b/>
                <w:sz w:val="24"/>
              </w:rPr>
              <w:t>实验室名称（地址）</w:t>
            </w:r>
          </w:p>
        </w:tc>
        <w:tc>
          <w:tcPr>
            <w:tcW w:w="2703" w:type="dxa"/>
            <w:gridSpan w:val="2"/>
            <w:shd w:val="clear" w:color="auto" w:fill="auto"/>
            <w:vAlign w:val="center"/>
          </w:tcPr>
          <w:p>
            <w:pPr>
              <w:jc w:val="center"/>
              <w:rPr>
                <w:rFonts w:ascii="仿宋_GB2312" w:eastAsia="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6" w:type="dxa"/>
            <w:gridSpan w:val="9"/>
            <w:shd w:val="clear" w:color="auto" w:fill="auto"/>
            <w:vAlign w:val="center"/>
          </w:tcPr>
          <w:p>
            <w:pPr>
              <w:jc w:val="center"/>
              <w:rPr>
                <w:rFonts w:ascii="仿宋_GB2312" w:eastAsia="仿宋_GB2312"/>
                <w:b/>
                <w:sz w:val="24"/>
              </w:rPr>
            </w:pPr>
            <w:r>
              <w:rPr>
                <w:rFonts w:hint="eastAsia" w:ascii="仿宋_GB2312" w:eastAsia="仿宋_GB2312"/>
                <w:b/>
                <w:sz w:val="24"/>
              </w:rPr>
              <w:t>购买商品信息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47" w:type="dxa"/>
            <w:shd w:val="clear" w:color="auto" w:fill="auto"/>
            <w:vAlign w:val="center"/>
          </w:tcPr>
          <w:p>
            <w:pPr>
              <w:jc w:val="center"/>
              <w:rPr>
                <w:rFonts w:ascii="仿宋_GB2312" w:eastAsia="仿宋_GB2312"/>
                <w:b/>
                <w:sz w:val="24"/>
              </w:rPr>
            </w:pPr>
            <w:r>
              <w:rPr>
                <w:rFonts w:hint="eastAsia" w:ascii="仿宋_GB2312" w:eastAsia="仿宋_GB2312"/>
                <w:b/>
                <w:sz w:val="24"/>
              </w:rPr>
              <w:t>序号</w:t>
            </w:r>
          </w:p>
        </w:tc>
        <w:tc>
          <w:tcPr>
            <w:tcW w:w="1545" w:type="dxa"/>
            <w:shd w:val="clear" w:color="auto" w:fill="auto"/>
            <w:vAlign w:val="center"/>
          </w:tcPr>
          <w:p>
            <w:pPr>
              <w:jc w:val="center"/>
              <w:rPr>
                <w:rFonts w:ascii="仿宋_GB2312" w:eastAsia="仿宋_GB2312"/>
                <w:b/>
                <w:sz w:val="24"/>
              </w:rPr>
            </w:pPr>
            <w:r>
              <w:rPr>
                <w:rFonts w:hint="eastAsia" w:ascii="仿宋_GB2312" w:eastAsia="仿宋_GB2312"/>
                <w:b/>
                <w:sz w:val="24"/>
              </w:rPr>
              <w:t>名称及品牌</w:t>
            </w:r>
          </w:p>
        </w:tc>
        <w:tc>
          <w:tcPr>
            <w:tcW w:w="1857" w:type="dxa"/>
            <w:gridSpan w:val="2"/>
            <w:shd w:val="clear" w:color="auto" w:fill="auto"/>
            <w:vAlign w:val="center"/>
          </w:tcPr>
          <w:p>
            <w:pPr>
              <w:jc w:val="center"/>
              <w:rPr>
                <w:rFonts w:ascii="仿宋_GB2312" w:eastAsia="仿宋_GB2312"/>
                <w:b/>
                <w:sz w:val="24"/>
              </w:rPr>
            </w:pPr>
            <w:r>
              <w:rPr>
                <w:rFonts w:hint="eastAsia" w:ascii="仿宋_GB2312" w:eastAsia="仿宋_GB2312"/>
                <w:b/>
                <w:sz w:val="24"/>
              </w:rPr>
              <w:t>容量及单位</w:t>
            </w:r>
          </w:p>
        </w:tc>
        <w:tc>
          <w:tcPr>
            <w:tcW w:w="1275" w:type="dxa"/>
            <w:gridSpan w:val="2"/>
            <w:shd w:val="clear" w:color="auto" w:fill="auto"/>
            <w:vAlign w:val="center"/>
          </w:tcPr>
          <w:p>
            <w:pPr>
              <w:jc w:val="center"/>
              <w:rPr>
                <w:rFonts w:ascii="仿宋_GB2312" w:eastAsia="仿宋_GB2312"/>
                <w:b/>
                <w:sz w:val="24"/>
              </w:rPr>
            </w:pPr>
            <w:r>
              <w:rPr>
                <w:rFonts w:hint="eastAsia" w:ascii="仿宋_GB2312" w:eastAsia="仿宋_GB2312"/>
                <w:b/>
                <w:sz w:val="24"/>
              </w:rPr>
              <w:t>规格</w:t>
            </w:r>
          </w:p>
        </w:tc>
        <w:tc>
          <w:tcPr>
            <w:tcW w:w="1276" w:type="dxa"/>
            <w:gridSpan w:val="2"/>
            <w:shd w:val="clear" w:color="auto" w:fill="auto"/>
            <w:vAlign w:val="center"/>
          </w:tcPr>
          <w:p>
            <w:pPr>
              <w:jc w:val="center"/>
              <w:rPr>
                <w:rFonts w:ascii="仿宋_GB2312" w:eastAsia="仿宋_GB2312"/>
                <w:b/>
                <w:sz w:val="24"/>
              </w:rPr>
            </w:pPr>
            <w:r>
              <w:rPr>
                <w:rFonts w:hint="eastAsia" w:ascii="仿宋_GB2312" w:eastAsia="仿宋_GB2312"/>
                <w:b/>
                <w:sz w:val="24"/>
              </w:rPr>
              <w:t>数量</w:t>
            </w:r>
          </w:p>
        </w:tc>
        <w:tc>
          <w:tcPr>
            <w:tcW w:w="2646" w:type="dxa"/>
            <w:shd w:val="clear" w:color="auto" w:fill="auto"/>
            <w:vAlign w:val="center"/>
          </w:tcPr>
          <w:p>
            <w:pPr>
              <w:jc w:val="center"/>
              <w:rPr>
                <w:rFonts w:ascii="仿宋_GB2312" w:eastAsia="仿宋_GB2312"/>
                <w:b/>
                <w:sz w:val="24"/>
              </w:rPr>
            </w:pPr>
            <w:r>
              <w:rPr>
                <w:rFonts w:hint="eastAsia" w:ascii="仿宋_GB2312" w:eastAsia="仿宋_GB2312"/>
                <w:b/>
                <w:sz w:val="24"/>
              </w:rPr>
              <w:t>购买证明编号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47" w:type="dxa"/>
            <w:shd w:val="clear" w:color="auto" w:fill="auto"/>
            <w:vAlign w:val="center"/>
          </w:tcPr>
          <w:p>
            <w:pPr>
              <w:jc w:val="center"/>
              <w:rPr>
                <w:rFonts w:ascii="仿宋_GB2312" w:eastAsia="仿宋_GB2312"/>
                <w:b/>
                <w:sz w:val="24"/>
              </w:rPr>
            </w:pPr>
            <w:r>
              <w:rPr>
                <w:rFonts w:hint="eastAsia" w:ascii="仿宋_GB2312" w:eastAsia="仿宋_GB2312"/>
                <w:b/>
                <w:sz w:val="24"/>
              </w:rPr>
              <w:t>1</w:t>
            </w:r>
          </w:p>
        </w:tc>
        <w:tc>
          <w:tcPr>
            <w:tcW w:w="1545" w:type="dxa"/>
            <w:shd w:val="clear" w:color="auto" w:fill="auto"/>
            <w:vAlign w:val="center"/>
          </w:tcPr>
          <w:p>
            <w:pPr>
              <w:jc w:val="center"/>
              <w:rPr>
                <w:rFonts w:ascii="仿宋_GB2312" w:eastAsia="仿宋_GB2312"/>
                <w:b/>
                <w:sz w:val="24"/>
              </w:rPr>
            </w:pPr>
          </w:p>
        </w:tc>
        <w:tc>
          <w:tcPr>
            <w:tcW w:w="1857" w:type="dxa"/>
            <w:gridSpan w:val="2"/>
            <w:shd w:val="clear" w:color="auto" w:fill="auto"/>
            <w:vAlign w:val="center"/>
          </w:tcPr>
          <w:p>
            <w:pPr>
              <w:jc w:val="center"/>
              <w:rPr>
                <w:rFonts w:ascii="仿宋_GB2312" w:eastAsia="仿宋_GB2312"/>
                <w:b/>
                <w:sz w:val="24"/>
              </w:rPr>
            </w:pPr>
          </w:p>
        </w:tc>
        <w:tc>
          <w:tcPr>
            <w:tcW w:w="1275" w:type="dxa"/>
            <w:gridSpan w:val="2"/>
            <w:shd w:val="clear" w:color="auto" w:fill="auto"/>
            <w:vAlign w:val="center"/>
          </w:tcPr>
          <w:p>
            <w:pPr>
              <w:jc w:val="center"/>
              <w:rPr>
                <w:rFonts w:ascii="仿宋_GB2312" w:eastAsia="仿宋_GB2312"/>
                <w:b/>
                <w:sz w:val="24"/>
              </w:rPr>
            </w:pPr>
          </w:p>
        </w:tc>
        <w:tc>
          <w:tcPr>
            <w:tcW w:w="1276" w:type="dxa"/>
            <w:gridSpan w:val="2"/>
            <w:shd w:val="clear" w:color="auto" w:fill="auto"/>
            <w:vAlign w:val="center"/>
          </w:tcPr>
          <w:p>
            <w:pPr>
              <w:jc w:val="center"/>
              <w:rPr>
                <w:rFonts w:ascii="仿宋_GB2312" w:eastAsia="仿宋_GB2312"/>
                <w:b/>
                <w:sz w:val="24"/>
              </w:rPr>
            </w:pPr>
          </w:p>
        </w:tc>
        <w:tc>
          <w:tcPr>
            <w:tcW w:w="2646" w:type="dxa"/>
            <w:shd w:val="clear" w:color="auto" w:fill="auto"/>
            <w:vAlign w:val="center"/>
          </w:tcPr>
          <w:p>
            <w:pPr>
              <w:jc w:val="center"/>
              <w:rPr>
                <w:rFonts w:ascii="仿宋_GB2312" w:eastAsia="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47" w:type="dxa"/>
            <w:shd w:val="clear" w:color="auto" w:fill="auto"/>
            <w:vAlign w:val="center"/>
          </w:tcPr>
          <w:p>
            <w:pPr>
              <w:jc w:val="center"/>
              <w:rPr>
                <w:rFonts w:ascii="仿宋_GB2312" w:eastAsia="仿宋_GB2312"/>
                <w:b/>
                <w:sz w:val="24"/>
              </w:rPr>
            </w:pPr>
            <w:r>
              <w:rPr>
                <w:rFonts w:hint="eastAsia" w:ascii="仿宋_GB2312" w:eastAsia="仿宋_GB2312"/>
                <w:b/>
                <w:sz w:val="24"/>
              </w:rPr>
              <w:t>2</w:t>
            </w:r>
          </w:p>
        </w:tc>
        <w:tc>
          <w:tcPr>
            <w:tcW w:w="1545" w:type="dxa"/>
            <w:shd w:val="clear" w:color="auto" w:fill="auto"/>
            <w:vAlign w:val="center"/>
          </w:tcPr>
          <w:p>
            <w:pPr>
              <w:jc w:val="center"/>
              <w:rPr>
                <w:rFonts w:ascii="仿宋_GB2312" w:eastAsia="仿宋_GB2312"/>
                <w:b/>
                <w:sz w:val="24"/>
              </w:rPr>
            </w:pPr>
          </w:p>
        </w:tc>
        <w:tc>
          <w:tcPr>
            <w:tcW w:w="1857" w:type="dxa"/>
            <w:gridSpan w:val="2"/>
            <w:shd w:val="clear" w:color="auto" w:fill="auto"/>
            <w:vAlign w:val="center"/>
          </w:tcPr>
          <w:p>
            <w:pPr>
              <w:jc w:val="center"/>
              <w:rPr>
                <w:rFonts w:ascii="仿宋_GB2312" w:eastAsia="仿宋_GB2312"/>
                <w:b/>
                <w:sz w:val="24"/>
              </w:rPr>
            </w:pPr>
          </w:p>
        </w:tc>
        <w:tc>
          <w:tcPr>
            <w:tcW w:w="1275" w:type="dxa"/>
            <w:gridSpan w:val="2"/>
            <w:shd w:val="clear" w:color="auto" w:fill="auto"/>
            <w:vAlign w:val="center"/>
          </w:tcPr>
          <w:p>
            <w:pPr>
              <w:jc w:val="center"/>
              <w:rPr>
                <w:rFonts w:ascii="仿宋_GB2312" w:eastAsia="仿宋_GB2312"/>
                <w:b/>
                <w:sz w:val="24"/>
              </w:rPr>
            </w:pPr>
          </w:p>
        </w:tc>
        <w:tc>
          <w:tcPr>
            <w:tcW w:w="1276" w:type="dxa"/>
            <w:gridSpan w:val="2"/>
            <w:shd w:val="clear" w:color="auto" w:fill="auto"/>
            <w:vAlign w:val="center"/>
          </w:tcPr>
          <w:p>
            <w:pPr>
              <w:jc w:val="center"/>
              <w:rPr>
                <w:rFonts w:ascii="仿宋_GB2312" w:eastAsia="仿宋_GB2312"/>
                <w:b/>
                <w:sz w:val="24"/>
              </w:rPr>
            </w:pPr>
          </w:p>
        </w:tc>
        <w:tc>
          <w:tcPr>
            <w:tcW w:w="2646" w:type="dxa"/>
            <w:shd w:val="clear" w:color="auto" w:fill="auto"/>
            <w:vAlign w:val="center"/>
          </w:tcPr>
          <w:p>
            <w:pPr>
              <w:jc w:val="center"/>
              <w:rPr>
                <w:rFonts w:ascii="仿宋_GB2312" w:eastAsia="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47" w:type="dxa"/>
            <w:shd w:val="clear" w:color="auto" w:fill="auto"/>
            <w:vAlign w:val="center"/>
          </w:tcPr>
          <w:p>
            <w:pPr>
              <w:jc w:val="center"/>
              <w:rPr>
                <w:rFonts w:ascii="仿宋_GB2312" w:eastAsia="仿宋_GB2312"/>
                <w:b/>
                <w:sz w:val="24"/>
              </w:rPr>
            </w:pPr>
            <w:r>
              <w:rPr>
                <w:rFonts w:hint="eastAsia" w:ascii="仿宋_GB2312" w:eastAsia="仿宋_GB2312"/>
                <w:b/>
                <w:sz w:val="24"/>
              </w:rPr>
              <w:t>3</w:t>
            </w:r>
          </w:p>
        </w:tc>
        <w:tc>
          <w:tcPr>
            <w:tcW w:w="1545" w:type="dxa"/>
            <w:shd w:val="clear" w:color="auto" w:fill="auto"/>
            <w:vAlign w:val="center"/>
          </w:tcPr>
          <w:p>
            <w:pPr>
              <w:jc w:val="center"/>
              <w:rPr>
                <w:rFonts w:ascii="仿宋_GB2312" w:eastAsia="仿宋_GB2312"/>
                <w:b/>
                <w:sz w:val="24"/>
              </w:rPr>
            </w:pPr>
          </w:p>
        </w:tc>
        <w:tc>
          <w:tcPr>
            <w:tcW w:w="1857" w:type="dxa"/>
            <w:gridSpan w:val="2"/>
            <w:shd w:val="clear" w:color="auto" w:fill="auto"/>
            <w:vAlign w:val="center"/>
          </w:tcPr>
          <w:p>
            <w:pPr>
              <w:jc w:val="center"/>
              <w:rPr>
                <w:rFonts w:ascii="仿宋_GB2312" w:eastAsia="仿宋_GB2312"/>
                <w:b/>
                <w:sz w:val="24"/>
              </w:rPr>
            </w:pPr>
          </w:p>
        </w:tc>
        <w:tc>
          <w:tcPr>
            <w:tcW w:w="1275" w:type="dxa"/>
            <w:gridSpan w:val="2"/>
            <w:shd w:val="clear" w:color="auto" w:fill="auto"/>
            <w:vAlign w:val="center"/>
          </w:tcPr>
          <w:p>
            <w:pPr>
              <w:jc w:val="center"/>
              <w:rPr>
                <w:rFonts w:ascii="仿宋_GB2312" w:eastAsia="仿宋_GB2312"/>
                <w:b/>
                <w:sz w:val="24"/>
              </w:rPr>
            </w:pPr>
          </w:p>
        </w:tc>
        <w:tc>
          <w:tcPr>
            <w:tcW w:w="1276" w:type="dxa"/>
            <w:gridSpan w:val="2"/>
            <w:shd w:val="clear" w:color="auto" w:fill="auto"/>
            <w:vAlign w:val="center"/>
          </w:tcPr>
          <w:p>
            <w:pPr>
              <w:jc w:val="center"/>
              <w:rPr>
                <w:rFonts w:ascii="仿宋_GB2312" w:eastAsia="仿宋_GB2312"/>
                <w:b/>
                <w:sz w:val="24"/>
              </w:rPr>
            </w:pPr>
          </w:p>
        </w:tc>
        <w:tc>
          <w:tcPr>
            <w:tcW w:w="2646" w:type="dxa"/>
            <w:shd w:val="clear" w:color="auto" w:fill="auto"/>
            <w:vAlign w:val="center"/>
          </w:tcPr>
          <w:p>
            <w:pPr>
              <w:jc w:val="center"/>
              <w:rPr>
                <w:rFonts w:ascii="仿宋_GB2312" w:eastAsia="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47" w:type="dxa"/>
            <w:shd w:val="clear" w:color="auto" w:fill="auto"/>
            <w:vAlign w:val="center"/>
          </w:tcPr>
          <w:p>
            <w:pPr>
              <w:jc w:val="center"/>
              <w:rPr>
                <w:rFonts w:ascii="仿宋_GB2312" w:eastAsia="仿宋_GB2312"/>
                <w:b/>
                <w:sz w:val="24"/>
              </w:rPr>
            </w:pPr>
            <w:r>
              <w:rPr>
                <w:rFonts w:hint="eastAsia" w:ascii="仿宋_GB2312" w:eastAsia="仿宋_GB2312"/>
                <w:b/>
                <w:sz w:val="24"/>
              </w:rPr>
              <w:t>4</w:t>
            </w:r>
          </w:p>
        </w:tc>
        <w:tc>
          <w:tcPr>
            <w:tcW w:w="1545" w:type="dxa"/>
            <w:shd w:val="clear" w:color="auto" w:fill="auto"/>
            <w:vAlign w:val="center"/>
          </w:tcPr>
          <w:p>
            <w:pPr>
              <w:jc w:val="center"/>
              <w:rPr>
                <w:rFonts w:ascii="仿宋_GB2312" w:eastAsia="仿宋_GB2312"/>
                <w:b/>
                <w:sz w:val="24"/>
              </w:rPr>
            </w:pPr>
          </w:p>
        </w:tc>
        <w:tc>
          <w:tcPr>
            <w:tcW w:w="1857" w:type="dxa"/>
            <w:gridSpan w:val="2"/>
            <w:shd w:val="clear" w:color="auto" w:fill="auto"/>
            <w:vAlign w:val="center"/>
          </w:tcPr>
          <w:p>
            <w:pPr>
              <w:jc w:val="center"/>
              <w:rPr>
                <w:rFonts w:ascii="仿宋_GB2312" w:eastAsia="仿宋_GB2312"/>
                <w:b/>
                <w:sz w:val="24"/>
              </w:rPr>
            </w:pPr>
          </w:p>
        </w:tc>
        <w:tc>
          <w:tcPr>
            <w:tcW w:w="1275" w:type="dxa"/>
            <w:gridSpan w:val="2"/>
            <w:shd w:val="clear" w:color="auto" w:fill="auto"/>
            <w:vAlign w:val="center"/>
          </w:tcPr>
          <w:p>
            <w:pPr>
              <w:jc w:val="center"/>
              <w:rPr>
                <w:rFonts w:ascii="仿宋_GB2312" w:eastAsia="仿宋_GB2312"/>
                <w:b/>
                <w:sz w:val="24"/>
              </w:rPr>
            </w:pPr>
          </w:p>
        </w:tc>
        <w:tc>
          <w:tcPr>
            <w:tcW w:w="1276" w:type="dxa"/>
            <w:gridSpan w:val="2"/>
            <w:shd w:val="clear" w:color="auto" w:fill="auto"/>
            <w:vAlign w:val="center"/>
          </w:tcPr>
          <w:p>
            <w:pPr>
              <w:jc w:val="center"/>
              <w:rPr>
                <w:rFonts w:ascii="仿宋_GB2312" w:eastAsia="仿宋_GB2312"/>
                <w:b/>
                <w:sz w:val="24"/>
              </w:rPr>
            </w:pPr>
          </w:p>
        </w:tc>
        <w:tc>
          <w:tcPr>
            <w:tcW w:w="2646" w:type="dxa"/>
            <w:shd w:val="clear" w:color="auto" w:fill="auto"/>
            <w:vAlign w:val="center"/>
          </w:tcPr>
          <w:p>
            <w:pPr>
              <w:jc w:val="center"/>
              <w:rPr>
                <w:rFonts w:ascii="仿宋_GB2312" w:eastAsia="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46" w:type="dxa"/>
            <w:gridSpan w:val="9"/>
            <w:shd w:val="clear" w:color="auto" w:fill="auto"/>
            <w:vAlign w:val="center"/>
          </w:tcPr>
          <w:p>
            <w:pPr>
              <w:rPr>
                <w:rFonts w:ascii="仿宋_GB2312" w:eastAsia="仿宋_GB2312"/>
                <w:sz w:val="22"/>
              </w:rPr>
            </w:pPr>
            <w:r>
              <w:rPr>
                <w:rFonts w:hint="eastAsia" w:ascii="仿宋_GB2312" w:eastAsia="仿宋_GB2312"/>
                <w:b/>
                <w:sz w:val="24"/>
              </w:rPr>
              <w:t>简述上述危险化学品的用途：</w:t>
            </w:r>
          </w:p>
          <w:p>
            <w:pPr>
              <w:rPr>
                <w:rFonts w:ascii="仿宋_GB2312" w:eastAsia="仿宋_GB2312"/>
                <w:sz w:val="22"/>
              </w:rPr>
            </w:pPr>
          </w:p>
          <w:p>
            <w:pPr>
              <w:rPr>
                <w:rFonts w:ascii="仿宋_GB2312" w:eastAsia="仿宋_GB2312"/>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46" w:type="dxa"/>
            <w:gridSpan w:val="9"/>
            <w:shd w:val="clear" w:color="auto" w:fill="auto"/>
            <w:vAlign w:val="center"/>
          </w:tcPr>
          <w:p>
            <w:pPr>
              <w:spacing w:line="360" w:lineRule="exact"/>
              <w:rPr>
                <w:rFonts w:ascii="仿宋_GB2312" w:eastAsia="仿宋_GB2312"/>
                <w:b/>
                <w:sz w:val="24"/>
              </w:rPr>
            </w:pPr>
            <w:r>
              <w:rPr>
                <w:rFonts w:hint="eastAsia" w:ascii="仿宋_GB2312" w:eastAsia="仿宋_GB2312"/>
                <w:b/>
                <w:sz w:val="24"/>
              </w:rPr>
              <w:t>申购单位安全责任声明：</w:t>
            </w:r>
          </w:p>
          <w:p>
            <w:pPr>
              <w:spacing w:line="360" w:lineRule="exact"/>
              <w:ind w:firstLine="360" w:firstLineChars="150"/>
              <w:jc w:val="left"/>
              <w:rPr>
                <w:rFonts w:ascii="仿宋_GB2312" w:eastAsia="仿宋_GB2312"/>
                <w:b/>
                <w:sz w:val="24"/>
              </w:rPr>
            </w:pPr>
            <w:r>
              <w:rPr>
                <w:rFonts w:hint="eastAsia" w:ascii="仿宋_GB2312" w:eastAsia="仿宋_GB2312"/>
                <w:sz w:val="24"/>
              </w:rPr>
              <w:t>我单位（本人）保证将申购的上述危险化学品在</w:t>
            </w:r>
            <w:r>
              <w:rPr>
                <w:rFonts w:hint="eastAsia" w:ascii="仿宋_GB2312" w:eastAsia="仿宋_GB2312"/>
                <w:b/>
                <w:sz w:val="24"/>
                <w:u w:val="single"/>
              </w:rPr>
              <w:t>资阳环境科技职业学院院内</w:t>
            </w:r>
            <w:r>
              <w:rPr>
                <w:rFonts w:hint="eastAsia" w:ascii="仿宋_GB2312" w:eastAsia="仿宋_GB2312"/>
                <w:sz w:val="24"/>
              </w:rPr>
              <w:t>用于合法用途，在任何情况下不用于制造毒品，不挪作它用，不私自转让给其他单位或个人，并严格执行相关规定，落实专人管理，</w:t>
            </w:r>
            <w:r>
              <w:rPr>
                <w:rFonts w:hint="eastAsia" w:ascii="仿宋_GB2312" w:eastAsia="仿宋_GB2312"/>
                <w:b/>
                <w:sz w:val="24"/>
                <w:u w:val="single"/>
              </w:rPr>
              <w:t>做好使用台账</w:t>
            </w:r>
            <w:r>
              <w:rPr>
                <w:rFonts w:hint="eastAsia" w:ascii="仿宋_GB2312" w:eastAsia="仿宋_GB2312"/>
                <w:sz w:val="24"/>
              </w:rPr>
              <w:t xml:space="preserve">，接受监督检查，在运输和使用过程中出现任何问题由本单位及相关人员承担责任。如有违反上述承诺，致使危险化学品被非法使用或流入非法渠道，我单位（本人）自愿接受相应处罚。                                                                                                </w:t>
            </w:r>
            <w:r>
              <w:rPr>
                <w:rFonts w:hint="eastAsia" w:ascii="仿宋_GB2312" w:eastAsia="仿宋_GB2312"/>
                <w:b/>
                <w:sz w:val="24"/>
              </w:rPr>
              <w:t xml:space="preserve">实验室负责人：                     系部负责人：       （单位公章）   </w:t>
            </w:r>
          </w:p>
          <w:p>
            <w:pPr>
              <w:rPr>
                <w:rFonts w:ascii="仿宋_GB2312" w:eastAsia="仿宋_GB2312"/>
                <w:sz w:val="22"/>
              </w:rPr>
            </w:pPr>
            <w:r>
              <w:rPr>
                <w:rFonts w:hint="eastAsia" w:ascii="仿宋_GB2312" w:eastAsia="仿宋_GB2312"/>
                <w:b/>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9546" w:type="dxa"/>
            <w:gridSpan w:val="9"/>
            <w:shd w:val="clear" w:color="auto" w:fill="auto"/>
            <w:vAlign w:val="center"/>
          </w:tcPr>
          <w:p>
            <w:pPr>
              <w:spacing w:line="360" w:lineRule="exact"/>
              <w:rPr>
                <w:rFonts w:ascii="仿宋_GB2312" w:eastAsia="仿宋_GB2312"/>
                <w:b/>
                <w:sz w:val="24"/>
              </w:rPr>
            </w:pPr>
            <w:r>
              <w:rPr>
                <w:rFonts w:hint="eastAsia" w:ascii="仿宋_GB2312" w:eastAsia="仿宋_GB2312"/>
                <w:b/>
                <w:sz w:val="24"/>
                <w:lang w:val="en-US" w:eastAsia="zh-CN"/>
              </w:rPr>
              <w:t>党政办公室安保中心</w:t>
            </w:r>
            <w:r>
              <w:rPr>
                <w:rFonts w:hint="eastAsia" w:ascii="仿宋_GB2312" w:eastAsia="仿宋_GB2312"/>
                <w:b/>
                <w:sz w:val="24"/>
              </w:rPr>
              <w:t>审批意见：</w:t>
            </w:r>
          </w:p>
          <w:p>
            <w:pPr>
              <w:spacing w:line="360" w:lineRule="exact"/>
              <w:rPr>
                <w:rFonts w:ascii="仿宋_GB2312" w:eastAsia="仿宋_GB2312"/>
                <w:b/>
                <w:sz w:val="24"/>
              </w:rPr>
            </w:pPr>
            <w:r>
              <w:rPr>
                <w:rFonts w:hint="eastAsia" w:ascii="仿宋_GB2312" w:eastAsia="仿宋_GB2312"/>
                <w:sz w:val="24"/>
              </w:rPr>
              <w:t xml:space="preserve">                                 </w:t>
            </w:r>
            <w:bookmarkStart w:id="0" w:name="_GoBack"/>
            <w:bookmarkEnd w:id="0"/>
            <w:r>
              <w:rPr>
                <w:rFonts w:hint="eastAsia" w:ascii="仿宋_GB2312" w:eastAsia="仿宋_GB2312"/>
                <w:sz w:val="24"/>
              </w:rPr>
              <w:t xml:space="preserve">                         </w:t>
            </w:r>
            <w:r>
              <w:rPr>
                <w:rFonts w:hint="eastAsia" w:ascii="仿宋_GB2312" w:eastAsia="仿宋_GB2312"/>
                <w:b/>
                <w:sz w:val="24"/>
              </w:rPr>
              <w:t xml:space="preserve">签字（盖章）：                                                       </w:t>
            </w:r>
          </w:p>
          <w:p>
            <w:pPr>
              <w:spacing w:line="360" w:lineRule="exact"/>
              <w:rPr>
                <w:rFonts w:ascii="仿宋_GB2312" w:eastAsia="仿宋_GB2312"/>
                <w:b/>
                <w:sz w:val="24"/>
              </w:rPr>
            </w:pPr>
            <w:r>
              <w:rPr>
                <w:rFonts w:hint="eastAsia" w:ascii="仿宋_GB2312" w:eastAsia="仿宋_GB2312"/>
                <w:b/>
                <w:sz w:val="24"/>
              </w:rPr>
              <w:t xml:space="preserve">                                                          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9546" w:type="dxa"/>
            <w:gridSpan w:val="9"/>
            <w:shd w:val="clear" w:color="auto" w:fill="auto"/>
            <w:vAlign w:val="center"/>
          </w:tcPr>
          <w:p>
            <w:pPr>
              <w:spacing w:line="360" w:lineRule="exact"/>
              <w:rPr>
                <w:rFonts w:ascii="仿宋_GB2312" w:eastAsia="仿宋_GB2312"/>
                <w:sz w:val="24"/>
              </w:rPr>
            </w:pPr>
            <w:r>
              <w:rPr>
                <w:rFonts w:hint="eastAsia" w:ascii="仿宋_GB2312" w:eastAsia="仿宋_GB2312"/>
                <w:b/>
                <w:sz w:val="24"/>
              </w:rPr>
              <w:t>院实验室主管部门审批意见：</w:t>
            </w:r>
          </w:p>
          <w:p>
            <w:pPr>
              <w:spacing w:line="360" w:lineRule="exact"/>
              <w:rPr>
                <w:rFonts w:ascii="仿宋_GB2312" w:eastAsia="仿宋_GB2312"/>
                <w:b/>
                <w:sz w:val="24"/>
              </w:rPr>
            </w:pPr>
            <w:r>
              <w:rPr>
                <w:rFonts w:hint="eastAsia" w:ascii="仿宋_GB2312" w:eastAsia="仿宋_GB2312"/>
                <w:sz w:val="24"/>
              </w:rPr>
              <w:t xml:space="preserve">                                                          </w:t>
            </w:r>
            <w:r>
              <w:rPr>
                <w:rFonts w:hint="eastAsia" w:ascii="仿宋_GB2312" w:eastAsia="仿宋_GB2312"/>
                <w:b/>
                <w:sz w:val="24"/>
              </w:rPr>
              <w:t xml:space="preserve">签字（盖章）：                                                        </w:t>
            </w:r>
          </w:p>
          <w:p>
            <w:pPr>
              <w:spacing w:line="360" w:lineRule="exact"/>
              <w:rPr>
                <w:rFonts w:ascii="仿宋_GB2312" w:eastAsia="仿宋_GB2312"/>
                <w:sz w:val="22"/>
              </w:rPr>
            </w:pPr>
            <w:r>
              <w:rPr>
                <w:rFonts w:hint="eastAsia" w:ascii="仿宋_GB2312" w:eastAsia="仿宋_GB2312"/>
                <w:b/>
                <w:sz w:val="24"/>
              </w:rPr>
              <w:t xml:space="preserve">                                                          日期：</w:t>
            </w:r>
          </w:p>
        </w:tc>
      </w:tr>
    </w:tbl>
    <w:p>
      <w:pPr>
        <w:rPr>
          <w:rFonts w:ascii="仿宋_GB2312" w:eastAsia="仿宋_GB2312"/>
          <w:szCs w:val="21"/>
        </w:rPr>
      </w:pPr>
      <w:r>
        <w:rPr>
          <w:rFonts w:hint="eastAsia" w:ascii="仿宋_GB2312" w:eastAsia="仿宋_GB2312"/>
          <w:szCs w:val="21"/>
        </w:rPr>
        <w:t>备注：1购买证明编号由院实验室主管部门填写。</w:t>
      </w:r>
    </w:p>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szCs w:val="21"/>
        </w:rPr>
        <w:t>2.此表格一式三份，院实验室主管部门、申请系部、安全工作处各一份留存备案。</w:t>
      </w:r>
    </w:p>
    <w:tbl>
      <w:tblPr>
        <w:tblStyle w:val="8"/>
        <w:tblW w:w="14480" w:type="dxa"/>
        <w:tblInd w:w="93" w:type="dxa"/>
        <w:tblLayout w:type="autofit"/>
        <w:tblCellMar>
          <w:top w:w="0" w:type="dxa"/>
          <w:left w:w="108" w:type="dxa"/>
          <w:bottom w:w="0" w:type="dxa"/>
          <w:right w:w="108" w:type="dxa"/>
        </w:tblCellMar>
      </w:tblPr>
      <w:tblGrid>
        <w:gridCol w:w="660"/>
        <w:gridCol w:w="1340"/>
        <w:gridCol w:w="1600"/>
        <w:gridCol w:w="1460"/>
        <w:gridCol w:w="1500"/>
        <w:gridCol w:w="1340"/>
        <w:gridCol w:w="1480"/>
        <w:gridCol w:w="2260"/>
        <w:gridCol w:w="1300"/>
        <w:gridCol w:w="1540"/>
      </w:tblGrid>
      <w:tr>
        <w:tblPrEx>
          <w:tblCellMar>
            <w:top w:w="0" w:type="dxa"/>
            <w:left w:w="108" w:type="dxa"/>
            <w:bottom w:w="0" w:type="dxa"/>
            <w:right w:w="108" w:type="dxa"/>
          </w:tblCellMar>
        </w:tblPrEx>
        <w:trPr>
          <w:trHeight w:val="600" w:hRule="atLeast"/>
        </w:trPr>
        <w:tc>
          <w:tcPr>
            <w:tcW w:w="14480" w:type="dxa"/>
            <w:gridSpan w:val="10"/>
            <w:tcBorders>
              <w:top w:val="nil"/>
              <w:left w:val="nil"/>
              <w:bottom w:val="nil"/>
              <w:right w:val="nil"/>
            </w:tcBorders>
            <w:shd w:val="clear" w:color="auto" w:fill="auto"/>
            <w:vAlign w:val="center"/>
          </w:tcPr>
          <w:p>
            <w:pPr>
              <w:widowControl/>
              <w:jc w:val="left"/>
              <w:rPr>
                <w:rFonts w:ascii="仿宋_GB2312" w:hAnsi="宋体" w:eastAsia="仿宋_GB2312" w:cs="宋体"/>
                <w:kern w:val="0"/>
                <w:sz w:val="32"/>
                <w:szCs w:val="32"/>
              </w:rPr>
            </w:pPr>
            <w:r>
              <w:rPr>
                <w:rFonts w:hint="eastAsia" w:ascii="仿宋_GB2312" w:eastAsia="仿宋_GB2312"/>
              </w:rPr>
              <w:br w:type="page"/>
            </w:r>
            <w:r>
              <w:rPr>
                <w:rFonts w:hint="eastAsia" w:ascii="仿宋_GB2312" w:hAnsi="宋体" w:eastAsia="仿宋_GB2312" w:cs="宋体"/>
                <w:kern w:val="0"/>
                <w:sz w:val="32"/>
                <w:szCs w:val="32"/>
              </w:rPr>
              <w:t>附件2：</w:t>
            </w:r>
          </w:p>
          <w:p>
            <w:pPr>
              <w:widowControl/>
              <w:jc w:val="center"/>
              <w:rPr>
                <w:rFonts w:ascii="仿宋_GB2312" w:hAnsi="宋体" w:eastAsia="仿宋_GB2312" w:cs="宋体"/>
                <w:kern w:val="0"/>
                <w:sz w:val="32"/>
                <w:szCs w:val="32"/>
              </w:rPr>
            </w:pPr>
            <w:r>
              <w:rPr>
                <w:rFonts w:hint="eastAsia" w:ascii="仿宋_GB2312" w:hAnsi="宋体" w:eastAsia="仿宋_GB2312" w:cs="宋体"/>
                <w:b/>
                <w:bCs/>
                <w:color w:val="000000"/>
                <w:kern w:val="0"/>
                <w:sz w:val="32"/>
                <w:szCs w:val="32"/>
              </w:rPr>
              <w:t>院实验室主管部门管制危险化学品购入台账</w:t>
            </w:r>
          </w:p>
        </w:tc>
      </w:tr>
      <w:tr>
        <w:tblPrEx>
          <w:tblCellMar>
            <w:top w:w="0" w:type="dxa"/>
            <w:left w:w="108" w:type="dxa"/>
            <w:bottom w:w="0" w:type="dxa"/>
            <w:right w:w="108" w:type="dxa"/>
          </w:tblCellMar>
        </w:tblPrEx>
        <w:trPr>
          <w:trHeight w:val="600" w:hRule="atLeast"/>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编号</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品   名</w:t>
            </w:r>
          </w:p>
        </w:tc>
        <w:tc>
          <w:tcPr>
            <w:tcW w:w="16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购买证明编号</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应收数量（升/千克）</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实收数量（升/千克）</w:t>
            </w:r>
          </w:p>
        </w:tc>
        <w:tc>
          <w:tcPr>
            <w:tcW w:w="13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收货日期</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供货单位</w:t>
            </w:r>
          </w:p>
        </w:tc>
        <w:tc>
          <w:tcPr>
            <w:tcW w:w="2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送货人</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签收人1</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签收人2</w:t>
            </w:r>
          </w:p>
        </w:tc>
      </w:tr>
      <w:tr>
        <w:tblPrEx>
          <w:tblCellMar>
            <w:top w:w="0" w:type="dxa"/>
            <w:left w:w="108" w:type="dxa"/>
            <w:bottom w:w="0" w:type="dxa"/>
            <w:right w:w="108" w:type="dxa"/>
          </w:tblCellMar>
        </w:tblPrEx>
        <w:trPr>
          <w:trHeight w:val="582"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6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2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rPr>
          <w:rFonts w:ascii="仿宋_GB2312" w:eastAsia="仿宋_GB2312"/>
        </w:rPr>
      </w:pPr>
      <w:r>
        <w:rPr>
          <w:rFonts w:hint="eastAsia" w:ascii="仿宋_GB2312" w:eastAsia="仿宋_GB2312"/>
        </w:rPr>
        <w:br w:type="page"/>
      </w:r>
    </w:p>
    <w:tbl>
      <w:tblPr>
        <w:tblStyle w:val="8"/>
        <w:tblW w:w="14480" w:type="dxa"/>
        <w:tblInd w:w="93" w:type="dxa"/>
        <w:tblLayout w:type="autofit"/>
        <w:tblCellMar>
          <w:top w:w="0" w:type="dxa"/>
          <w:left w:w="108" w:type="dxa"/>
          <w:bottom w:w="0" w:type="dxa"/>
          <w:right w:w="108" w:type="dxa"/>
        </w:tblCellMar>
      </w:tblPr>
      <w:tblGrid>
        <w:gridCol w:w="660"/>
        <w:gridCol w:w="1340"/>
        <w:gridCol w:w="1600"/>
        <w:gridCol w:w="1460"/>
        <w:gridCol w:w="1500"/>
        <w:gridCol w:w="1340"/>
        <w:gridCol w:w="1480"/>
        <w:gridCol w:w="1550"/>
        <w:gridCol w:w="2010"/>
        <w:gridCol w:w="1540"/>
      </w:tblGrid>
      <w:tr>
        <w:tblPrEx>
          <w:tblCellMar>
            <w:top w:w="0" w:type="dxa"/>
            <w:left w:w="108" w:type="dxa"/>
            <w:bottom w:w="0" w:type="dxa"/>
            <w:right w:w="108" w:type="dxa"/>
          </w:tblCellMar>
        </w:tblPrEx>
        <w:trPr>
          <w:trHeight w:val="600" w:hRule="atLeast"/>
        </w:trPr>
        <w:tc>
          <w:tcPr>
            <w:tcW w:w="14480" w:type="dxa"/>
            <w:gridSpan w:val="10"/>
            <w:tcBorders>
              <w:top w:val="nil"/>
              <w:left w:val="nil"/>
              <w:bottom w:val="nil"/>
              <w:right w:val="nil"/>
            </w:tcBorders>
            <w:shd w:val="clear" w:color="auto" w:fill="auto"/>
            <w:vAlign w:val="center"/>
          </w:tcPr>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附件3：</w:t>
            </w:r>
          </w:p>
          <w:p>
            <w:pPr>
              <w:widowControl/>
              <w:jc w:val="center"/>
              <w:rPr>
                <w:rFonts w:ascii="仿宋_GB2312" w:hAnsi="宋体" w:eastAsia="仿宋_GB2312" w:cs="宋体"/>
                <w:bCs/>
                <w:color w:val="000000"/>
                <w:kern w:val="0"/>
                <w:sz w:val="28"/>
                <w:szCs w:val="28"/>
              </w:rPr>
            </w:pPr>
            <w:r>
              <w:rPr>
                <w:rFonts w:hint="eastAsia" w:ascii="仿宋_GB2312" w:hAnsi="宋体" w:eastAsia="仿宋_GB2312" w:cs="宋体"/>
                <w:b/>
                <w:bCs/>
                <w:color w:val="000000"/>
                <w:kern w:val="0"/>
                <w:sz w:val="32"/>
                <w:szCs w:val="32"/>
              </w:rPr>
              <w:t>院实验室主管部门管制危险化学品发放台账</w:t>
            </w:r>
          </w:p>
        </w:tc>
      </w:tr>
      <w:tr>
        <w:tblPrEx>
          <w:tblCellMar>
            <w:top w:w="0" w:type="dxa"/>
            <w:left w:w="108" w:type="dxa"/>
            <w:bottom w:w="0" w:type="dxa"/>
            <w:right w:w="108" w:type="dxa"/>
          </w:tblCellMar>
        </w:tblPrEx>
        <w:trPr>
          <w:trHeight w:val="600" w:hRule="atLeast"/>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序号</w:t>
            </w:r>
          </w:p>
        </w:tc>
        <w:tc>
          <w:tcPr>
            <w:tcW w:w="1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品   名</w:t>
            </w:r>
          </w:p>
        </w:tc>
        <w:tc>
          <w:tcPr>
            <w:tcW w:w="16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规格</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数量（升/千克）</w:t>
            </w:r>
          </w:p>
        </w:tc>
        <w:tc>
          <w:tcPr>
            <w:tcW w:w="1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领取部门</w:t>
            </w:r>
          </w:p>
        </w:tc>
        <w:tc>
          <w:tcPr>
            <w:tcW w:w="13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领取人1签字</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领取人2签字</w:t>
            </w:r>
          </w:p>
        </w:tc>
        <w:tc>
          <w:tcPr>
            <w:tcW w:w="15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发放人1签字</w:t>
            </w:r>
          </w:p>
        </w:tc>
        <w:tc>
          <w:tcPr>
            <w:tcW w:w="20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发放人2签字</w:t>
            </w:r>
          </w:p>
        </w:tc>
        <w:tc>
          <w:tcPr>
            <w:tcW w:w="1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领取编号</w:t>
            </w:r>
          </w:p>
        </w:tc>
      </w:tr>
      <w:tr>
        <w:tblPrEx>
          <w:tblCellMar>
            <w:top w:w="0" w:type="dxa"/>
            <w:left w:w="108" w:type="dxa"/>
            <w:bottom w:w="0" w:type="dxa"/>
            <w:right w:w="108" w:type="dxa"/>
          </w:tblCellMar>
        </w:tblPrEx>
        <w:trPr>
          <w:trHeight w:val="582"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6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3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1</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2</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0" w:hRule="atLeast"/>
        </w:trPr>
        <w:tc>
          <w:tcPr>
            <w:tcW w:w="66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6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6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0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01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4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rPr>
          <w:rFonts w:ascii="仿宋_GB2312" w:eastAsia="仿宋_GB2312"/>
        </w:rPr>
      </w:pPr>
      <w:r>
        <w:rPr>
          <w:rFonts w:hint="eastAsia" w:ascii="仿宋_GB2312" w:eastAsia="仿宋_GB2312"/>
        </w:rPr>
        <w:t>各部门由专人按申购量领取</w:t>
      </w:r>
    </w:p>
    <w:p>
      <w:pPr>
        <w:rPr>
          <w:rFonts w:ascii="仿宋_GB2312" w:hAnsi="宋体" w:eastAsia="仿宋_GB2312" w:cs="宋体"/>
          <w:kern w:val="0"/>
          <w:sz w:val="32"/>
          <w:szCs w:val="32"/>
        </w:rPr>
        <w:sectPr>
          <w:pgSz w:w="16838" w:h="11906" w:orient="landscape"/>
          <w:pgMar w:top="1701" w:right="1701" w:bottom="1701" w:left="1418" w:header="851" w:footer="992" w:gutter="0"/>
          <w:cols w:space="425" w:num="1"/>
          <w:docGrid w:type="linesAndChars" w:linePitch="291" w:charSpace="-3426"/>
        </w:sectPr>
      </w:pPr>
    </w:p>
    <w:p>
      <w:pPr>
        <w:rPr>
          <w:rFonts w:ascii="仿宋_GB2312" w:hAnsi="Calibri" w:eastAsia="仿宋_GB2312" w:cs="Times New Roman"/>
          <w:sz w:val="32"/>
          <w:szCs w:val="32"/>
        </w:rPr>
      </w:pPr>
      <w:r>
        <w:rPr>
          <w:rFonts w:hint="eastAsia" w:ascii="仿宋_GB2312" w:hAnsi="Calibri" w:eastAsia="仿宋_GB2312" w:cs="Times New Roman"/>
          <w:sz w:val="32"/>
          <w:szCs w:val="32"/>
        </w:rPr>
        <w:t>附件4：</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u w:val="single"/>
        </w:rPr>
        <w:t xml:space="preserve">         </w:t>
      </w:r>
      <w:r>
        <w:rPr>
          <w:rFonts w:hint="eastAsia" w:ascii="仿宋_GB2312" w:hAnsi="宋体" w:eastAsia="仿宋_GB2312" w:cs="宋体"/>
          <w:b/>
          <w:bCs/>
          <w:color w:val="000000"/>
          <w:kern w:val="0"/>
          <w:sz w:val="32"/>
          <w:szCs w:val="32"/>
        </w:rPr>
        <w:t>系（部）危险化学品出入库记录</w:t>
      </w:r>
    </w:p>
    <w:p>
      <w:pPr>
        <w:widowControl/>
        <w:spacing w:line="48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品名：</w:t>
      </w:r>
      <w:r>
        <w:rPr>
          <w:rFonts w:hint="eastAsia" w:ascii="仿宋_GB2312" w:hAnsi="宋体" w:eastAsia="仿宋_GB2312" w:cs="宋体"/>
          <w:kern w:val="0"/>
          <w:sz w:val="24"/>
          <w:szCs w:val="24"/>
          <w:u w:val="single"/>
        </w:rPr>
        <w:t xml:space="preserve">            </w:t>
      </w:r>
      <w:r>
        <w:rPr>
          <w:rFonts w:hint="eastAsia" w:ascii="仿宋_GB2312" w:hAnsi="宋体" w:eastAsia="仿宋_GB2312" w:cs="宋体"/>
          <w:kern w:val="0"/>
          <w:sz w:val="24"/>
          <w:szCs w:val="24"/>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275"/>
        <w:gridCol w:w="1276"/>
        <w:gridCol w:w="1418"/>
        <w:gridCol w:w="1335"/>
        <w:gridCol w:w="1335"/>
        <w:gridCol w:w="1299"/>
        <w:gridCol w:w="1275"/>
        <w:gridCol w:w="1205"/>
        <w:gridCol w:w="120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日期</w:t>
            </w:r>
          </w:p>
        </w:tc>
        <w:tc>
          <w:tcPr>
            <w:tcW w:w="6639" w:type="dxa"/>
            <w:gridSpan w:val="5"/>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入库</w:t>
            </w:r>
          </w:p>
        </w:tc>
        <w:tc>
          <w:tcPr>
            <w:tcW w:w="4984" w:type="dxa"/>
            <w:gridSpan w:val="4"/>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出库</w:t>
            </w:r>
          </w:p>
        </w:tc>
        <w:tc>
          <w:tcPr>
            <w:tcW w:w="1211" w:type="dxa"/>
            <w:vMerge w:val="restart"/>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库存数量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shd w:val="clear" w:color="auto" w:fill="auto"/>
            <w:vAlign w:val="center"/>
          </w:tcPr>
          <w:p>
            <w:pPr>
              <w:jc w:val="center"/>
              <w:rPr>
                <w:rFonts w:ascii="仿宋_GB2312" w:hAnsi="Calibri" w:eastAsia="仿宋_GB2312" w:cs="Times New Roman"/>
                <w:sz w:val="24"/>
                <w:szCs w:val="24"/>
              </w:rPr>
            </w:pPr>
          </w:p>
        </w:tc>
        <w:tc>
          <w:tcPr>
            <w:tcW w:w="1275"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入库数量</w:t>
            </w:r>
          </w:p>
        </w:tc>
        <w:tc>
          <w:tcPr>
            <w:tcW w:w="1276"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入库类型</w:t>
            </w:r>
          </w:p>
        </w:tc>
        <w:tc>
          <w:tcPr>
            <w:tcW w:w="1418"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入库编号</w:t>
            </w:r>
          </w:p>
        </w:tc>
        <w:tc>
          <w:tcPr>
            <w:tcW w:w="1335"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保管员1</w:t>
            </w:r>
          </w:p>
        </w:tc>
        <w:tc>
          <w:tcPr>
            <w:tcW w:w="1335"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保管员2</w:t>
            </w:r>
          </w:p>
        </w:tc>
        <w:tc>
          <w:tcPr>
            <w:tcW w:w="1299"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出库数量</w:t>
            </w:r>
          </w:p>
        </w:tc>
        <w:tc>
          <w:tcPr>
            <w:tcW w:w="1275"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领用编号</w:t>
            </w:r>
          </w:p>
        </w:tc>
        <w:tc>
          <w:tcPr>
            <w:tcW w:w="1205"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保管员1</w:t>
            </w:r>
          </w:p>
        </w:tc>
        <w:tc>
          <w:tcPr>
            <w:tcW w:w="1205" w:type="dxa"/>
            <w:shd w:val="clear" w:color="auto" w:fill="auto"/>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保管员2</w:t>
            </w:r>
          </w:p>
        </w:tc>
        <w:tc>
          <w:tcPr>
            <w:tcW w:w="1211" w:type="dxa"/>
            <w:vMerge w:val="continue"/>
            <w:shd w:val="clear" w:color="auto" w:fill="auto"/>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01"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6"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418"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33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33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99"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0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0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11"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01"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6"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418"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33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33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99"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0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0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11"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01"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6"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418"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33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33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99"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7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0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05"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c>
          <w:tcPr>
            <w:tcW w:w="1211" w:type="dxa"/>
            <w:tcBorders>
              <w:bottom w:val="single" w:color="auto" w:sz="4" w:space="0"/>
            </w:tcBorders>
            <w:shd w:val="clear" w:color="auto" w:fill="auto"/>
            <w:vAlign w:val="center"/>
          </w:tcPr>
          <w:p>
            <w:pPr>
              <w:jc w:val="center"/>
              <w:rPr>
                <w:rFonts w:ascii="仿宋_GB2312" w:hAnsi="Calibri" w:eastAsia="仿宋_GB2312" w:cs="Times New Roman"/>
                <w:sz w:val="24"/>
                <w:szCs w:val="24"/>
              </w:rPr>
            </w:pPr>
          </w:p>
        </w:tc>
      </w:tr>
    </w:tbl>
    <w:p>
      <w:pPr>
        <w:rPr>
          <w:rFonts w:ascii="仿宋_GB2312" w:hAnsi="Calibri" w:eastAsia="仿宋_GB2312" w:cs="Times New Roman"/>
          <w:sz w:val="24"/>
          <w:szCs w:val="24"/>
        </w:rPr>
      </w:pPr>
      <w:r>
        <w:rPr>
          <w:rFonts w:hint="eastAsia" w:ascii="仿宋_GB2312" w:hAnsi="Calibri" w:eastAsia="仿宋_GB2312" w:cs="Times New Roman"/>
          <w:sz w:val="24"/>
          <w:szCs w:val="24"/>
        </w:rPr>
        <w:t>1、入库类型：购入、领取、返还；2、入库类型为购入时，编号填写购买证明入库编号，入库类型为领取、返还时，入库编号好填写领用编号。</w:t>
      </w:r>
    </w:p>
    <w:p>
      <w:pPr>
        <w:rPr>
          <w:rFonts w:ascii="仿宋_GB2312" w:hAnsi="Calibri" w:eastAsia="仿宋_GB2312" w:cs="Times New Roman"/>
          <w:sz w:val="32"/>
          <w:szCs w:val="32"/>
        </w:rPr>
      </w:pPr>
      <w:r>
        <w:rPr>
          <w:rFonts w:hint="eastAsia" w:ascii="仿宋_GB2312" w:hAnsi="宋体" w:eastAsia="仿宋_GB2312" w:cs="宋体"/>
          <w:b/>
          <w:bCs/>
          <w:kern w:val="0"/>
          <w:sz w:val="24"/>
          <w:szCs w:val="24"/>
        </w:rPr>
        <w:br w:type="page"/>
      </w:r>
      <w:r>
        <w:rPr>
          <w:rFonts w:hint="eastAsia" w:ascii="仿宋_GB2312" w:hAnsi="Calibri" w:eastAsia="仿宋_GB2312" w:cs="Times New Roman"/>
          <w:sz w:val="32"/>
          <w:szCs w:val="32"/>
        </w:rPr>
        <w:t>附件5：</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u w:val="single"/>
        </w:rPr>
        <w:t xml:space="preserve">         </w:t>
      </w:r>
      <w:r>
        <w:rPr>
          <w:rFonts w:hint="eastAsia" w:ascii="仿宋_GB2312" w:hAnsi="宋体" w:eastAsia="仿宋_GB2312" w:cs="宋体"/>
          <w:b/>
          <w:bCs/>
          <w:color w:val="000000"/>
          <w:kern w:val="0"/>
          <w:sz w:val="32"/>
          <w:szCs w:val="32"/>
        </w:rPr>
        <w:t>系（部）危险化学品使用记录表</w:t>
      </w:r>
    </w:p>
    <w:p>
      <w:pPr>
        <w:widowControl/>
        <w:rPr>
          <w:rFonts w:ascii="仿宋_GB2312" w:hAnsi="宋体" w:eastAsia="仿宋_GB2312" w:cs="宋体"/>
          <w:b/>
          <w:bCs/>
          <w:color w:val="000000"/>
          <w:kern w:val="0"/>
          <w:sz w:val="32"/>
          <w:szCs w:val="32"/>
          <w:u w:val="single"/>
        </w:rPr>
      </w:pPr>
      <w:r>
        <w:rPr>
          <w:rFonts w:hint="eastAsia" w:ascii="仿宋_GB2312" w:hAnsi="宋体" w:eastAsia="仿宋_GB2312" w:cs="宋体"/>
          <w:color w:val="000000"/>
          <w:kern w:val="0"/>
          <w:sz w:val="24"/>
          <w:szCs w:val="24"/>
        </w:rPr>
        <w:t>实验室名称：</w:t>
      </w:r>
      <w:r>
        <w:rPr>
          <w:rFonts w:hint="eastAsia" w:ascii="仿宋_GB2312" w:hAnsi="宋体" w:eastAsia="仿宋_GB2312" w:cs="宋体"/>
          <w:b/>
          <w:bCs/>
          <w:color w:val="000000"/>
          <w:kern w:val="0"/>
          <w:sz w:val="32"/>
          <w:szCs w:val="32"/>
          <w:u w:val="single"/>
        </w:rPr>
        <w:t xml:space="preserve">              </w:t>
      </w:r>
    </w:p>
    <w:tbl>
      <w:tblPr>
        <w:tblStyle w:val="8"/>
        <w:tblW w:w="14749" w:type="dxa"/>
        <w:tblInd w:w="-176" w:type="dxa"/>
        <w:tblLayout w:type="autofit"/>
        <w:tblCellMar>
          <w:top w:w="0" w:type="dxa"/>
          <w:left w:w="108" w:type="dxa"/>
          <w:bottom w:w="0" w:type="dxa"/>
          <w:right w:w="108" w:type="dxa"/>
        </w:tblCellMar>
      </w:tblPr>
      <w:tblGrid>
        <w:gridCol w:w="1277"/>
        <w:gridCol w:w="1134"/>
        <w:gridCol w:w="1559"/>
        <w:gridCol w:w="1417"/>
        <w:gridCol w:w="2694"/>
        <w:gridCol w:w="1417"/>
        <w:gridCol w:w="1276"/>
        <w:gridCol w:w="1275"/>
        <w:gridCol w:w="1276"/>
        <w:gridCol w:w="1424"/>
      </w:tblGrid>
      <w:tr>
        <w:tblPrEx>
          <w:tblCellMar>
            <w:top w:w="0" w:type="dxa"/>
            <w:left w:w="108" w:type="dxa"/>
            <w:bottom w:w="0" w:type="dxa"/>
            <w:right w:w="108" w:type="dxa"/>
          </w:tblCellMar>
        </w:tblPrEx>
        <w:trPr>
          <w:trHeight w:val="1210" w:hRule="atLeast"/>
        </w:trPr>
        <w:tc>
          <w:tcPr>
            <w:tcW w:w="12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领用编号</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品   名</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使用日期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使用量（升/千克）</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实验内容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实验室房间号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使用人</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监督人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产废量</w:t>
            </w: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剩余量</w:t>
            </w:r>
          </w:p>
        </w:tc>
      </w:tr>
      <w:tr>
        <w:tblPrEx>
          <w:tblCellMar>
            <w:top w:w="0" w:type="dxa"/>
            <w:left w:w="108" w:type="dxa"/>
            <w:bottom w:w="0" w:type="dxa"/>
            <w:right w:w="108" w:type="dxa"/>
          </w:tblCellMar>
        </w:tblPrEx>
        <w:trPr>
          <w:trHeight w:val="60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0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0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0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kern w:val="0"/>
                <w:sz w:val="24"/>
                <w:szCs w:val="24"/>
              </w:rPr>
            </w:pPr>
          </w:p>
        </w:tc>
      </w:tr>
      <w:tr>
        <w:tblPrEx>
          <w:tblCellMar>
            <w:top w:w="0" w:type="dxa"/>
            <w:left w:w="108" w:type="dxa"/>
            <w:bottom w:w="0" w:type="dxa"/>
            <w:right w:w="108" w:type="dxa"/>
          </w:tblCellMar>
        </w:tblPrEx>
        <w:trPr>
          <w:trHeight w:val="600" w:hRule="atLeast"/>
        </w:trPr>
        <w:tc>
          <w:tcPr>
            <w:tcW w:w="1277"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269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417"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6"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000000"/>
                <w:kern w:val="0"/>
                <w:sz w:val="24"/>
                <w:szCs w:val="24"/>
              </w:rPr>
            </w:pPr>
          </w:p>
        </w:tc>
      </w:tr>
    </w:tbl>
    <w:p>
      <w:pPr>
        <w:rPr>
          <w:rFonts w:ascii="仿宋_GB2312" w:hAnsi="宋体" w:eastAsia="仿宋_GB2312" w:cs="宋体"/>
          <w:bCs/>
          <w:kern w:val="0"/>
          <w:sz w:val="24"/>
          <w:szCs w:val="24"/>
        </w:rPr>
      </w:pPr>
      <w:r>
        <w:rPr>
          <w:rFonts w:hint="eastAsia" w:ascii="仿宋_GB2312" w:hAnsi="宋体" w:eastAsia="仿宋_GB2312" w:cs="宋体"/>
          <w:bCs/>
          <w:kern w:val="0"/>
          <w:sz w:val="24"/>
          <w:szCs w:val="24"/>
        </w:rPr>
        <w:t>1、剩余量不为零时，在做完实验后必须马上将剩余药品送回药品存储房间，并进行出入库登记。</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sectPr>
          <w:pgSz w:w="16838" w:h="11906" w:orient="landscape"/>
          <w:pgMar w:top="1800" w:right="1440" w:bottom="1800" w:left="1440" w:header="851" w:footer="992" w:gutter="0"/>
          <w:cols w:space="425" w:num="1"/>
          <w:docGrid w:type="lines" w:linePitch="312" w:charSpace="0"/>
        </w:sectPr>
      </w:pPr>
    </w:p>
    <w:p>
      <w:pPr>
        <w:rPr>
          <w:rFonts w:ascii="仿宋_GB2312" w:eastAsia="仿宋_GB2312"/>
          <w:sz w:val="32"/>
          <w:szCs w:val="32"/>
        </w:rPr>
      </w:pPr>
      <w:r>
        <w:rPr>
          <w:rFonts w:hint="eastAsia" w:ascii="仿宋_GB2312" w:eastAsia="仿宋_GB2312"/>
          <w:sz w:val="32"/>
          <w:szCs w:val="32"/>
        </w:rPr>
        <w:t>附件6：</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u w:val="single"/>
        </w:rPr>
        <w:t xml:space="preserve">         </w:t>
      </w:r>
      <w:r>
        <w:rPr>
          <w:rFonts w:hint="eastAsia" w:ascii="仿宋_GB2312" w:hAnsi="宋体" w:eastAsia="仿宋_GB2312" w:cs="宋体"/>
          <w:b/>
          <w:bCs/>
          <w:color w:val="000000"/>
          <w:kern w:val="0"/>
          <w:sz w:val="32"/>
          <w:szCs w:val="32"/>
        </w:rPr>
        <w:t>系（部）危险化学品领用审批表</w:t>
      </w:r>
    </w:p>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领用日期：      年    月     日                              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709"/>
        <w:gridCol w:w="671"/>
        <w:gridCol w:w="1453"/>
        <w:gridCol w:w="1453"/>
        <w:gridCol w:w="392"/>
        <w:gridCol w:w="113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品名</w:t>
            </w:r>
          </w:p>
        </w:tc>
        <w:tc>
          <w:tcPr>
            <w:tcW w:w="1380" w:type="dxa"/>
            <w:gridSpan w:val="2"/>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用途</w:t>
            </w:r>
          </w:p>
        </w:tc>
        <w:tc>
          <w:tcPr>
            <w:tcW w:w="1453" w:type="dxa"/>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规格</w:t>
            </w:r>
          </w:p>
        </w:tc>
        <w:tc>
          <w:tcPr>
            <w:tcW w:w="1453" w:type="dxa"/>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申领数</w:t>
            </w:r>
          </w:p>
        </w:tc>
        <w:tc>
          <w:tcPr>
            <w:tcW w:w="1526" w:type="dxa"/>
            <w:gridSpan w:val="2"/>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核发数</w:t>
            </w:r>
          </w:p>
        </w:tc>
        <w:tc>
          <w:tcPr>
            <w:tcW w:w="1382" w:type="dxa"/>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领用编号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p>
        </w:tc>
        <w:tc>
          <w:tcPr>
            <w:tcW w:w="1380" w:type="dxa"/>
            <w:gridSpan w:val="2"/>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526" w:type="dxa"/>
            <w:gridSpan w:val="2"/>
            <w:shd w:val="clear" w:color="auto" w:fill="auto"/>
          </w:tcPr>
          <w:p>
            <w:pPr>
              <w:jc w:val="center"/>
              <w:rPr>
                <w:rFonts w:ascii="仿宋_GB2312" w:hAnsi="宋体" w:eastAsia="仿宋_GB2312" w:cs="宋体"/>
                <w:bCs/>
                <w:color w:val="000000"/>
                <w:kern w:val="0"/>
                <w:sz w:val="24"/>
                <w:szCs w:val="24"/>
              </w:rPr>
            </w:pPr>
          </w:p>
        </w:tc>
        <w:tc>
          <w:tcPr>
            <w:tcW w:w="1382" w:type="dxa"/>
            <w:shd w:val="clear" w:color="auto" w:fill="auto"/>
          </w:tcPr>
          <w:p>
            <w:pPr>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p>
        </w:tc>
        <w:tc>
          <w:tcPr>
            <w:tcW w:w="1380" w:type="dxa"/>
            <w:gridSpan w:val="2"/>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526" w:type="dxa"/>
            <w:gridSpan w:val="2"/>
            <w:shd w:val="clear" w:color="auto" w:fill="auto"/>
          </w:tcPr>
          <w:p>
            <w:pPr>
              <w:jc w:val="center"/>
              <w:rPr>
                <w:rFonts w:ascii="仿宋_GB2312" w:hAnsi="宋体" w:eastAsia="仿宋_GB2312" w:cs="宋体"/>
                <w:bCs/>
                <w:color w:val="000000"/>
                <w:kern w:val="0"/>
                <w:sz w:val="24"/>
                <w:szCs w:val="24"/>
              </w:rPr>
            </w:pPr>
          </w:p>
        </w:tc>
        <w:tc>
          <w:tcPr>
            <w:tcW w:w="1382" w:type="dxa"/>
            <w:shd w:val="clear" w:color="auto" w:fill="auto"/>
          </w:tcPr>
          <w:p>
            <w:pPr>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p>
        </w:tc>
        <w:tc>
          <w:tcPr>
            <w:tcW w:w="1380" w:type="dxa"/>
            <w:gridSpan w:val="2"/>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526" w:type="dxa"/>
            <w:gridSpan w:val="2"/>
            <w:shd w:val="clear" w:color="auto" w:fill="auto"/>
          </w:tcPr>
          <w:p>
            <w:pPr>
              <w:jc w:val="center"/>
              <w:rPr>
                <w:rFonts w:ascii="仿宋_GB2312" w:hAnsi="宋体" w:eastAsia="仿宋_GB2312" w:cs="宋体"/>
                <w:bCs/>
                <w:color w:val="000000"/>
                <w:kern w:val="0"/>
                <w:sz w:val="24"/>
                <w:szCs w:val="24"/>
              </w:rPr>
            </w:pPr>
          </w:p>
        </w:tc>
        <w:tc>
          <w:tcPr>
            <w:tcW w:w="1382" w:type="dxa"/>
            <w:shd w:val="clear" w:color="auto" w:fill="auto"/>
          </w:tcPr>
          <w:p>
            <w:pPr>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p>
        </w:tc>
        <w:tc>
          <w:tcPr>
            <w:tcW w:w="1380" w:type="dxa"/>
            <w:gridSpan w:val="2"/>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p>
        </w:tc>
        <w:tc>
          <w:tcPr>
            <w:tcW w:w="1526" w:type="dxa"/>
            <w:gridSpan w:val="2"/>
            <w:shd w:val="clear" w:color="auto" w:fill="auto"/>
          </w:tcPr>
          <w:p>
            <w:pPr>
              <w:jc w:val="center"/>
              <w:rPr>
                <w:rFonts w:ascii="仿宋_GB2312" w:hAnsi="宋体" w:eastAsia="仿宋_GB2312" w:cs="宋体"/>
                <w:bCs/>
                <w:color w:val="000000"/>
                <w:kern w:val="0"/>
                <w:sz w:val="24"/>
                <w:szCs w:val="24"/>
              </w:rPr>
            </w:pPr>
          </w:p>
        </w:tc>
        <w:tc>
          <w:tcPr>
            <w:tcW w:w="1382" w:type="dxa"/>
            <w:shd w:val="clear" w:color="auto" w:fill="auto"/>
          </w:tcPr>
          <w:p>
            <w:pPr>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领用实验室名称</w:t>
            </w:r>
          </w:p>
        </w:tc>
        <w:tc>
          <w:tcPr>
            <w:tcW w:w="6485" w:type="dxa"/>
            <w:gridSpan w:val="6"/>
            <w:shd w:val="clear" w:color="auto" w:fill="auto"/>
          </w:tcPr>
          <w:p>
            <w:pP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领用人</w:t>
            </w:r>
          </w:p>
        </w:tc>
        <w:tc>
          <w:tcPr>
            <w:tcW w:w="1380" w:type="dxa"/>
            <w:gridSpan w:val="2"/>
            <w:shd w:val="clear" w:color="auto" w:fill="auto"/>
          </w:tcPr>
          <w:p>
            <w:pPr>
              <w:jc w:val="center"/>
              <w:rPr>
                <w:rFonts w:ascii="仿宋_GB2312" w:hAnsi="宋体" w:eastAsia="仿宋_GB2312" w:cs="宋体"/>
                <w:bCs/>
                <w:color w:val="000000"/>
                <w:kern w:val="0"/>
                <w:sz w:val="24"/>
                <w:szCs w:val="24"/>
              </w:rPr>
            </w:pPr>
          </w:p>
        </w:tc>
        <w:tc>
          <w:tcPr>
            <w:tcW w:w="1453" w:type="dxa"/>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联系电话</w:t>
            </w:r>
          </w:p>
        </w:tc>
        <w:tc>
          <w:tcPr>
            <w:tcW w:w="1845" w:type="dxa"/>
            <w:gridSpan w:val="2"/>
            <w:shd w:val="clear" w:color="auto" w:fill="auto"/>
          </w:tcPr>
          <w:p>
            <w:pPr>
              <w:jc w:val="center"/>
              <w:rPr>
                <w:rFonts w:ascii="仿宋_GB2312" w:hAnsi="宋体" w:eastAsia="仿宋_GB2312" w:cs="宋体"/>
                <w:bCs/>
                <w:color w:val="000000"/>
                <w:kern w:val="0"/>
                <w:sz w:val="24"/>
                <w:szCs w:val="24"/>
              </w:rPr>
            </w:pPr>
          </w:p>
        </w:tc>
        <w:tc>
          <w:tcPr>
            <w:tcW w:w="1134" w:type="dxa"/>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工号</w:t>
            </w:r>
          </w:p>
        </w:tc>
        <w:tc>
          <w:tcPr>
            <w:tcW w:w="1382" w:type="dxa"/>
            <w:shd w:val="clear" w:color="auto" w:fill="auto"/>
          </w:tcPr>
          <w:p>
            <w:pPr>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使用（存放）地点</w:t>
            </w:r>
          </w:p>
        </w:tc>
        <w:tc>
          <w:tcPr>
            <w:tcW w:w="4286" w:type="dxa"/>
            <w:gridSpan w:val="4"/>
            <w:shd w:val="clear" w:color="auto" w:fill="auto"/>
          </w:tcPr>
          <w:p>
            <w:pPr>
              <w:jc w:val="center"/>
              <w:rPr>
                <w:rFonts w:ascii="仿宋_GB2312" w:hAnsi="宋体" w:eastAsia="仿宋_GB2312" w:cs="宋体"/>
                <w:bCs/>
                <w:color w:val="000000"/>
                <w:kern w:val="0"/>
                <w:sz w:val="24"/>
                <w:szCs w:val="24"/>
              </w:rPr>
            </w:pPr>
          </w:p>
        </w:tc>
        <w:tc>
          <w:tcPr>
            <w:tcW w:w="1526" w:type="dxa"/>
            <w:gridSpan w:val="2"/>
            <w:shd w:val="clear" w:color="auto" w:fill="auto"/>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地点安全负责人（签名）</w:t>
            </w:r>
          </w:p>
        </w:tc>
        <w:tc>
          <w:tcPr>
            <w:tcW w:w="1382" w:type="dxa"/>
            <w:shd w:val="clear" w:color="auto" w:fill="auto"/>
          </w:tcPr>
          <w:p>
            <w:pPr>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领用人承诺</w:t>
            </w:r>
          </w:p>
        </w:tc>
        <w:tc>
          <w:tcPr>
            <w:tcW w:w="7194" w:type="dxa"/>
            <w:gridSpan w:val="7"/>
            <w:shd w:val="clear" w:color="auto" w:fill="auto"/>
          </w:tcPr>
          <w:p>
            <w:pPr>
              <w:spacing w:line="400" w:lineRule="exact"/>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我们将严格遵守国家相关法律法规和学院规章制度，切实做好危险化学品的申领，储存，使用，标识，处置等工作，建立化学品台帐，并及时更新，坚决杜绝被盗、丢失、误领、误用等事件发生，确保安全。</w:t>
            </w:r>
          </w:p>
          <w:p>
            <w:pPr>
              <w:spacing w:line="4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领用人（教工）签名：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领用单位审核意见</w:t>
            </w:r>
          </w:p>
        </w:tc>
        <w:tc>
          <w:tcPr>
            <w:tcW w:w="7194" w:type="dxa"/>
            <w:gridSpan w:val="7"/>
            <w:shd w:val="clear" w:color="auto" w:fill="auto"/>
          </w:tcPr>
          <w:p>
            <w:pPr>
              <w:rPr>
                <w:rFonts w:ascii="仿宋_GB2312" w:hAnsi="宋体" w:eastAsia="仿宋_GB2312" w:cs="宋体"/>
                <w:bCs/>
                <w:color w:val="000000"/>
                <w:kern w:val="0"/>
                <w:sz w:val="24"/>
                <w:szCs w:val="24"/>
              </w:rPr>
            </w:pPr>
          </w:p>
          <w:p>
            <w:pP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 xml:space="preserve">                       领导签字（公章）：</w:t>
            </w:r>
          </w:p>
          <w:p>
            <w:pP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 xml:space="preserve">                                             年    月    日</w:t>
            </w:r>
          </w:p>
          <w:p>
            <w:pP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发放人</w:t>
            </w:r>
          </w:p>
        </w:tc>
        <w:tc>
          <w:tcPr>
            <w:tcW w:w="2833" w:type="dxa"/>
            <w:gridSpan w:val="3"/>
            <w:shd w:val="clear" w:color="auto" w:fill="auto"/>
          </w:tcPr>
          <w:p>
            <w:pPr>
              <w:rPr>
                <w:rFonts w:ascii="仿宋_GB2312" w:hAnsi="宋体" w:eastAsia="仿宋_GB2312" w:cs="宋体"/>
                <w:bCs/>
                <w:color w:val="000000"/>
                <w:kern w:val="0"/>
                <w:sz w:val="24"/>
                <w:szCs w:val="24"/>
              </w:rPr>
            </w:pPr>
          </w:p>
        </w:tc>
        <w:tc>
          <w:tcPr>
            <w:tcW w:w="1453" w:type="dxa"/>
            <w:shd w:val="clear" w:color="auto" w:fill="auto"/>
          </w:tcPr>
          <w:p>
            <w:pP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发放日期</w:t>
            </w:r>
          </w:p>
        </w:tc>
        <w:tc>
          <w:tcPr>
            <w:tcW w:w="2908" w:type="dxa"/>
            <w:gridSpan w:val="3"/>
            <w:shd w:val="clear" w:color="auto" w:fill="auto"/>
          </w:tcPr>
          <w:p>
            <w:pPr>
              <w:rPr>
                <w:rFonts w:ascii="仿宋_GB2312" w:hAnsi="宋体" w:eastAsia="仿宋_GB2312" w:cs="宋体"/>
                <w:bCs/>
                <w:color w:val="000000"/>
                <w:kern w:val="0"/>
                <w:sz w:val="24"/>
                <w:szCs w:val="24"/>
              </w:rPr>
            </w:pPr>
          </w:p>
        </w:tc>
      </w:tr>
    </w:tbl>
    <w:p>
      <w:pPr>
        <w:rPr>
          <w:rFonts w:ascii="仿宋_GB2312" w:eastAsia="仿宋_GB2312"/>
          <w:sz w:val="24"/>
          <w:szCs w:val="24"/>
        </w:rPr>
        <w:sectPr>
          <w:pgSz w:w="11906" w:h="16838"/>
          <w:pgMar w:top="1701" w:right="1701" w:bottom="1418" w:left="1701" w:header="851" w:footer="992" w:gutter="0"/>
          <w:cols w:space="425" w:num="1"/>
          <w:docGrid w:type="linesAndChars" w:linePitch="291" w:charSpace="-3426"/>
        </w:sectPr>
      </w:pPr>
      <w:r>
        <w:rPr>
          <w:rFonts w:hint="eastAsia" w:ascii="仿宋_GB2312" w:eastAsia="仿宋_GB2312"/>
          <w:sz w:val="24"/>
          <w:szCs w:val="24"/>
        </w:rPr>
        <w:t>1、本表一式二份，发放单位、领用单位各存一份。2、核发数、领用编号、发放人、发放日期由发放单位填写。3、本表除签字、盖章栏为手写，其他栏均要求打印、不得涂改。</w:t>
      </w:r>
    </w:p>
    <w:p>
      <w:pPr>
        <w:rPr>
          <w:rFonts w:ascii="仿宋_GB2312" w:eastAsia="仿宋_GB2312"/>
          <w:sz w:val="32"/>
          <w:szCs w:val="32"/>
        </w:rPr>
      </w:pPr>
      <w:r>
        <w:rPr>
          <w:rFonts w:hint="eastAsia" w:ascii="仿宋_GB2312" w:eastAsia="仿宋_GB2312"/>
          <w:sz w:val="32"/>
          <w:szCs w:val="32"/>
        </w:rPr>
        <w:t>附件7：</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资阳环境科技职业学院实验室安全管理培训记录表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842"/>
        <w:gridCol w:w="1411"/>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6"/>
              <w:spacing w:line="360" w:lineRule="atLeast"/>
              <w:jc w:val="center"/>
              <w:rPr>
                <w:rFonts w:ascii="仿宋_GB2312" w:hAnsi="微软雅黑" w:eastAsia="仿宋_GB2312"/>
                <w:color w:val="727272"/>
                <w:sz w:val="27"/>
                <w:szCs w:val="27"/>
              </w:rPr>
            </w:pPr>
            <w:r>
              <w:rPr>
                <w:rFonts w:hint="eastAsia" w:ascii="仿宋_GB2312" w:eastAsia="仿宋_GB2312"/>
                <w:color w:val="727272"/>
                <w:sz w:val="28"/>
                <w:szCs w:val="28"/>
              </w:rPr>
              <w:t>教育培训对象</w:t>
            </w:r>
          </w:p>
        </w:tc>
        <w:tc>
          <w:tcPr>
            <w:tcW w:w="2842" w:type="dxa"/>
            <w:vAlign w:val="center"/>
          </w:tcPr>
          <w:p>
            <w:pPr>
              <w:pStyle w:val="6"/>
              <w:spacing w:line="360" w:lineRule="atLeast"/>
              <w:rPr>
                <w:rFonts w:ascii="仿宋_GB2312" w:hAnsi="微软雅黑" w:eastAsia="仿宋_GB2312"/>
                <w:color w:val="727272"/>
                <w:sz w:val="27"/>
                <w:szCs w:val="27"/>
              </w:rPr>
            </w:pPr>
            <w:r>
              <w:rPr>
                <w:rFonts w:hint="eastAsia" w:ascii="仿宋_GB2312" w:eastAsia="仿宋_GB2312"/>
                <w:color w:val="727272"/>
                <w:sz w:val="28"/>
                <w:szCs w:val="28"/>
              </w:rPr>
              <w:t>　</w:t>
            </w:r>
          </w:p>
        </w:tc>
        <w:tc>
          <w:tcPr>
            <w:tcW w:w="1411" w:type="dxa"/>
            <w:vAlign w:val="center"/>
          </w:tcPr>
          <w:p>
            <w:pPr>
              <w:pStyle w:val="6"/>
              <w:spacing w:line="360" w:lineRule="atLeast"/>
              <w:jc w:val="center"/>
              <w:rPr>
                <w:rFonts w:ascii="仿宋_GB2312" w:hAnsi="微软雅黑" w:eastAsia="仿宋_GB2312"/>
                <w:color w:val="727272"/>
                <w:sz w:val="27"/>
                <w:szCs w:val="27"/>
              </w:rPr>
            </w:pPr>
            <w:r>
              <w:rPr>
                <w:rFonts w:hint="eastAsia" w:ascii="仿宋_GB2312" w:eastAsia="仿宋_GB2312"/>
                <w:color w:val="727272"/>
                <w:sz w:val="28"/>
                <w:szCs w:val="28"/>
              </w:rPr>
              <w:t>培训单位</w:t>
            </w:r>
          </w:p>
        </w:tc>
        <w:tc>
          <w:tcPr>
            <w:tcW w:w="2885" w:type="dxa"/>
            <w:vAlign w:val="center"/>
          </w:tcPr>
          <w:p>
            <w:pPr>
              <w:pStyle w:val="6"/>
              <w:spacing w:line="360" w:lineRule="atLeast"/>
              <w:jc w:val="center"/>
              <w:rPr>
                <w:rFonts w:ascii="仿宋_GB2312" w:hAnsi="微软雅黑" w:eastAsia="仿宋_GB2312"/>
                <w:color w:val="72727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pStyle w:val="6"/>
              <w:spacing w:line="360" w:lineRule="atLeast"/>
              <w:jc w:val="center"/>
              <w:rPr>
                <w:rFonts w:ascii="仿宋_GB2312" w:hAnsi="微软雅黑" w:eastAsia="仿宋_GB2312"/>
                <w:color w:val="727272"/>
                <w:sz w:val="27"/>
                <w:szCs w:val="27"/>
              </w:rPr>
            </w:pPr>
            <w:r>
              <w:rPr>
                <w:rFonts w:hint="eastAsia" w:ascii="仿宋_GB2312" w:eastAsia="仿宋_GB2312"/>
                <w:color w:val="727272"/>
                <w:sz w:val="28"/>
                <w:szCs w:val="28"/>
              </w:rPr>
              <w:t>培训时间</w:t>
            </w:r>
          </w:p>
        </w:tc>
        <w:tc>
          <w:tcPr>
            <w:tcW w:w="2842" w:type="dxa"/>
            <w:vAlign w:val="center"/>
          </w:tcPr>
          <w:p>
            <w:pPr>
              <w:pStyle w:val="6"/>
              <w:spacing w:line="360" w:lineRule="atLeast"/>
              <w:jc w:val="center"/>
              <w:rPr>
                <w:rFonts w:ascii="仿宋_GB2312" w:hAnsi="微软雅黑" w:eastAsia="仿宋_GB2312"/>
                <w:color w:val="727272"/>
                <w:sz w:val="27"/>
                <w:szCs w:val="27"/>
              </w:rPr>
            </w:pPr>
          </w:p>
        </w:tc>
        <w:tc>
          <w:tcPr>
            <w:tcW w:w="1411" w:type="dxa"/>
            <w:vAlign w:val="center"/>
          </w:tcPr>
          <w:p>
            <w:pPr>
              <w:pStyle w:val="6"/>
              <w:spacing w:line="360" w:lineRule="atLeast"/>
              <w:jc w:val="center"/>
              <w:rPr>
                <w:rFonts w:ascii="仿宋_GB2312" w:hAnsi="微软雅黑" w:eastAsia="仿宋_GB2312"/>
                <w:color w:val="727272"/>
                <w:sz w:val="27"/>
                <w:szCs w:val="27"/>
              </w:rPr>
            </w:pPr>
            <w:r>
              <w:rPr>
                <w:rFonts w:hint="eastAsia" w:ascii="仿宋_GB2312" w:eastAsia="仿宋_GB2312"/>
                <w:color w:val="727272"/>
                <w:sz w:val="28"/>
                <w:szCs w:val="28"/>
              </w:rPr>
              <w:t>地    点</w:t>
            </w:r>
          </w:p>
        </w:tc>
        <w:tc>
          <w:tcPr>
            <w:tcW w:w="2885" w:type="dxa"/>
            <w:vAlign w:val="center"/>
          </w:tcPr>
          <w:p>
            <w:pPr>
              <w:pStyle w:val="6"/>
              <w:spacing w:line="360" w:lineRule="atLeast"/>
              <w:jc w:val="center"/>
              <w:rPr>
                <w:rFonts w:ascii="仿宋_GB2312" w:hAnsi="微软雅黑" w:eastAsia="仿宋_GB2312"/>
                <w:color w:val="727272"/>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58" w:hRule="atLeast"/>
        </w:trPr>
        <w:tc>
          <w:tcPr>
            <w:tcW w:w="1384" w:type="dxa"/>
            <w:textDirection w:val="tbRlV"/>
            <w:vAlign w:val="center"/>
          </w:tcPr>
          <w:p>
            <w:pPr>
              <w:ind w:left="113" w:right="113"/>
              <w:jc w:val="center"/>
              <w:rPr>
                <w:rFonts w:ascii="仿宋_GB2312" w:eastAsia="仿宋_GB2312"/>
                <w:sz w:val="32"/>
                <w:szCs w:val="32"/>
              </w:rPr>
            </w:pPr>
            <w:r>
              <w:rPr>
                <w:rFonts w:hint="eastAsia" w:ascii="仿宋_GB2312" w:eastAsia="仿宋_GB2312"/>
                <w:sz w:val="32"/>
                <w:szCs w:val="32"/>
              </w:rPr>
              <w:t>安全教育培训内容</w:t>
            </w:r>
          </w:p>
        </w:tc>
        <w:tc>
          <w:tcPr>
            <w:tcW w:w="7138" w:type="dxa"/>
            <w:gridSpan w:val="3"/>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7" w:hRule="atLeast"/>
        </w:trPr>
        <w:tc>
          <w:tcPr>
            <w:tcW w:w="1384" w:type="dxa"/>
            <w:textDirection w:val="tbRlV"/>
            <w:vAlign w:val="center"/>
          </w:tcPr>
          <w:p>
            <w:pPr>
              <w:ind w:left="113" w:right="113"/>
              <w:jc w:val="center"/>
              <w:rPr>
                <w:rFonts w:ascii="仿宋_GB2312" w:eastAsia="仿宋_GB2312"/>
                <w:sz w:val="32"/>
                <w:szCs w:val="32"/>
              </w:rPr>
            </w:pPr>
            <w:r>
              <w:rPr>
                <w:rFonts w:hint="eastAsia" w:ascii="仿宋_GB2312" w:eastAsia="仿宋_GB2312"/>
                <w:sz w:val="32"/>
                <w:szCs w:val="32"/>
              </w:rPr>
              <w:t>补训情况</w:t>
            </w:r>
          </w:p>
        </w:tc>
        <w:tc>
          <w:tcPr>
            <w:tcW w:w="7138" w:type="dxa"/>
            <w:gridSpan w:val="3"/>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5" w:hRule="atLeast"/>
        </w:trPr>
        <w:tc>
          <w:tcPr>
            <w:tcW w:w="1384" w:type="dxa"/>
            <w:textDirection w:val="tbRlV"/>
            <w:vAlign w:val="center"/>
          </w:tcPr>
          <w:p>
            <w:pPr>
              <w:ind w:left="113" w:right="113"/>
              <w:jc w:val="center"/>
              <w:rPr>
                <w:rFonts w:ascii="仿宋_GB2312" w:eastAsia="仿宋_GB2312"/>
                <w:sz w:val="32"/>
                <w:szCs w:val="32"/>
              </w:rPr>
            </w:pPr>
            <w:r>
              <w:rPr>
                <w:rFonts w:hint="eastAsia" w:ascii="仿宋_GB2312" w:eastAsia="仿宋_GB2312"/>
                <w:sz w:val="32"/>
                <w:szCs w:val="32"/>
              </w:rPr>
              <w:t>参训人员名单</w:t>
            </w:r>
          </w:p>
        </w:tc>
        <w:tc>
          <w:tcPr>
            <w:tcW w:w="7138" w:type="dxa"/>
            <w:gridSpan w:val="3"/>
          </w:tcPr>
          <w:p>
            <w:pPr>
              <w:rPr>
                <w:rFonts w:ascii="仿宋_GB2312" w:eastAsia="仿宋_GB2312"/>
                <w:sz w:val="32"/>
                <w:szCs w:val="32"/>
              </w:rPr>
            </w:pP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6F3F"/>
    <w:rsid w:val="00033BA9"/>
    <w:rsid w:val="000B5BA9"/>
    <w:rsid w:val="0010214C"/>
    <w:rsid w:val="001247B9"/>
    <w:rsid w:val="001700F6"/>
    <w:rsid w:val="00171A43"/>
    <w:rsid w:val="00177C17"/>
    <w:rsid w:val="001C0F72"/>
    <w:rsid w:val="001D1E7C"/>
    <w:rsid w:val="00201DEF"/>
    <w:rsid w:val="00216B8A"/>
    <w:rsid w:val="00264CE0"/>
    <w:rsid w:val="002824D1"/>
    <w:rsid w:val="00326103"/>
    <w:rsid w:val="0034001E"/>
    <w:rsid w:val="0036063A"/>
    <w:rsid w:val="00390B5E"/>
    <w:rsid w:val="003976F3"/>
    <w:rsid w:val="003B4705"/>
    <w:rsid w:val="003B5596"/>
    <w:rsid w:val="003D4306"/>
    <w:rsid w:val="003F33D9"/>
    <w:rsid w:val="00424429"/>
    <w:rsid w:val="004410A5"/>
    <w:rsid w:val="00483A1A"/>
    <w:rsid w:val="00487885"/>
    <w:rsid w:val="004C158A"/>
    <w:rsid w:val="004D2BA6"/>
    <w:rsid w:val="0054479A"/>
    <w:rsid w:val="0055499C"/>
    <w:rsid w:val="00567648"/>
    <w:rsid w:val="00582E16"/>
    <w:rsid w:val="005E6F2B"/>
    <w:rsid w:val="00632D23"/>
    <w:rsid w:val="006628D6"/>
    <w:rsid w:val="006855C0"/>
    <w:rsid w:val="00687BCB"/>
    <w:rsid w:val="00694D65"/>
    <w:rsid w:val="006A70AB"/>
    <w:rsid w:val="006F3293"/>
    <w:rsid w:val="00737CCF"/>
    <w:rsid w:val="00770C1D"/>
    <w:rsid w:val="007A3EFE"/>
    <w:rsid w:val="007C0878"/>
    <w:rsid w:val="007D6F3F"/>
    <w:rsid w:val="007F3F2D"/>
    <w:rsid w:val="00814E48"/>
    <w:rsid w:val="00826735"/>
    <w:rsid w:val="00846E66"/>
    <w:rsid w:val="00862765"/>
    <w:rsid w:val="00883281"/>
    <w:rsid w:val="008A1921"/>
    <w:rsid w:val="008B1B6B"/>
    <w:rsid w:val="008E25D4"/>
    <w:rsid w:val="0099721F"/>
    <w:rsid w:val="009C246E"/>
    <w:rsid w:val="009F7E78"/>
    <w:rsid w:val="00A845E4"/>
    <w:rsid w:val="00AF473F"/>
    <w:rsid w:val="00B02480"/>
    <w:rsid w:val="00B14884"/>
    <w:rsid w:val="00B425C1"/>
    <w:rsid w:val="00B56E57"/>
    <w:rsid w:val="00B75673"/>
    <w:rsid w:val="00BF1BCA"/>
    <w:rsid w:val="00C14177"/>
    <w:rsid w:val="00CB15DB"/>
    <w:rsid w:val="00CC2392"/>
    <w:rsid w:val="00CE4633"/>
    <w:rsid w:val="00D027DD"/>
    <w:rsid w:val="00D30D46"/>
    <w:rsid w:val="00D92A9C"/>
    <w:rsid w:val="00DA1FAE"/>
    <w:rsid w:val="00DB6A01"/>
    <w:rsid w:val="00DD54AC"/>
    <w:rsid w:val="00DF3B68"/>
    <w:rsid w:val="00E12F8C"/>
    <w:rsid w:val="00E32354"/>
    <w:rsid w:val="00E47706"/>
    <w:rsid w:val="00E956C2"/>
    <w:rsid w:val="00EB4B32"/>
    <w:rsid w:val="00EE213D"/>
    <w:rsid w:val="00EE7967"/>
    <w:rsid w:val="00EF21A2"/>
    <w:rsid w:val="00F04576"/>
    <w:rsid w:val="00F0584F"/>
    <w:rsid w:val="00F23CAE"/>
    <w:rsid w:val="00F46E56"/>
    <w:rsid w:val="00F57C91"/>
    <w:rsid w:val="00F6138C"/>
    <w:rsid w:val="00FB04A3"/>
    <w:rsid w:val="13FB3563"/>
    <w:rsid w:val="18614A5E"/>
    <w:rsid w:val="28CA0D83"/>
    <w:rsid w:val="315E035D"/>
    <w:rsid w:val="56DE7752"/>
    <w:rsid w:val="5B53369E"/>
    <w:rsid w:val="62186011"/>
    <w:rsid w:val="786C7BC3"/>
    <w:rsid w:val="78FE17C1"/>
    <w:rsid w:val="7C95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框文本 Char"/>
    <w:basedOn w:val="10"/>
    <w:link w:val="3"/>
    <w:semiHidden/>
    <w:qFormat/>
    <w:uiPriority w:val="99"/>
    <w:rPr>
      <w:sz w:val="18"/>
      <w:szCs w:val="18"/>
    </w:rPr>
  </w:style>
  <w:style w:type="character" w:customStyle="1" w:styleId="15">
    <w:name w:val="批注文字 Char"/>
    <w:basedOn w:val="10"/>
    <w:link w:val="2"/>
    <w:semiHidden/>
    <w:qFormat/>
    <w:uiPriority w:val="99"/>
  </w:style>
  <w:style w:type="character" w:customStyle="1" w:styleId="16">
    <w:name w:val="批注主题 Char"/>
    <w:basedOn w:val="15"/>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1156</Words>
  <Characters>6595</Characters>
  <Lines>54</Lines>
  <Paragraphs>15</Paragraphs>
  <TotalTime>790</TotalTime>
  <ScaleCrop>false</ScaleCrop>
  <LinksUpToDate>false</LinksUpToDate>
  <CharactersWithSpaces>7736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2019-10-03T11:33:00Z</dcterms:created>
  <dc:creator>admin</dc:creator>
  <cp:lastModifiedBy>大自然的自</cp:lastModifiedBy>
  <dcterms:modified xsi:type="dcterms:W3CDTF">2020-09-11T02:28:38Z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