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教育部关于职业院校专业人才培养方案</w:t>
      </w: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制订与实施工作的指导意见</w:t>
      </w: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教职成〔2019〕13号</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各省、自治区、直辖市教育厅（教委），各计划单列市教育局，新疆生产建设兵团教育局：</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专业人才培养方案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一、总体要求</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（一）指导思想</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以习近平新时代中国特色社会主义思想为指导，深入贯彻党的十九大精神，按照全国教育大会部署，落实立德树人根本任务，坚持面向市场、服务发展、促进就业的办学方向，</w:t>
      </w:r>
      <w:proofErr w:type="gramStart"/>
      <w:r w:rsidRPr="002B5D44">
        <w:rPr>
          <w:rFonts w:asciiTheme="minorEastAsia" w:eastAsiaTheme="minorEastAsia" w:hAnsiTheme="minorEastAsia" w:hint="eastAsia"/>
          <w:sz w:val="30"/>
          <w:szCs w:val="30"/>
        </w:rPr>
        <w:t>健全德技并</w:t>
      </w:r>
      <w:proofErr w:type="gramEnd"/>
      <w:r w:rsidRPr="002B5D44">
        <w:rPr>
          <w:rFonts w:asciiTheme="minorEastAsia" w:eastAsiaTheme="minorEastAsia" w:hAnsiTheme="minorEastAsia" w:hint="eastAsia"/>
          <w:sz w:val="30"/>
          <w:szCs w:val="30"/>
        </w:rPr>
        <w:t>修、工学结合育人机制，构建德智体美劳全面发展的人才培养体系，突出职业教育的类型特点，深化产教融合、校企合作，推进教师、教材、教法改革，规范人才培养全过程，加快培养复合型技术技能人才。</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（二）基本原则</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 坚持育人为本，促进全面发展。全面推动习近平新时代中国特色社会主义思想进教材进课堂进头脑，积极培育和</w:t>
      </w:r>
      <w:proofErr w:type="gramStart"/>
      <w:r w:rsidRPr="002B5D44">
        <w:rPr>
          <w:rFonts w:asciiTheme="minorEastAsia" w:eastAsiaTheme="minorEastAsia" w:hAnsiTheme="minorEastAsia" w:hint="eastAsia"/>
          <w:sz w:val="30"/>
          <w:szCs w:val="30"/>
        </w:rPr>
        <w:t>践行</w:t>
      </w:r>
      <w:proofErr w:type="gramEnd"/>
      <w:r w:rsidRPr="002B5D44">
        <w:rPr>
          <w:rFonts w:asciiTheme="minorEastAsia" w:eastAsiaTheme="minorEastAsia" w:hAnsiTheme="minorEastAsia" w:hint="eastAsia"/>
          <w:sz w:val="30"/>
          <w:szCs w:val="30"/>
        </w:rPr>
        <w:t>社会主义核心价值观。传授基础知识与培养专业能力并重，强化学生职业素养养成和专业技术积累，将专业精神、职业精神和工匠精神融入人才培养全过程。</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 坚持标准引领，确保科学规范。以职业教育国家教学标准为基本遵循，贯彻落实党和国家在课程设置、教学内容等方面的基本要求，强化专业人才培养方案的科学性、适应性和可操作性。</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lastRenderedPageBreak/>
        <w:t xml:space="preserve">　　——坚持遵循规律，体现培养特色。遵循职业教育、技术技能人才成长和学生身心发展规律，处理好公共基础课程与专业课程、理论教学与实践教学、学历证书与各类职业培训证书之间的关系，整体设计教学活动。</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 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二、主要内容及要求</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专业人才培养方案应当体现专业教学标准规定的各要素和人才培养的主要环节要求，包括专业名称及代码、入学要求、修业年限、职业面向、培养目标与培养规格、课程设置、学时安排、教学进程总体安排、实施保障、毕业要求等内容，并</w:t>
      </w:r>
      <w:proofErr w:type="gramStart"/>
      <w:r w:rsidRPr="002B5D44">
        <w:rPr>
          <w:rFonts w:asciiTheme="minorEastAsia" w:eastAsiaTheme="minorEastAsia" w:hAnsiTheme="minorEastAsia" w:hint="eastAsia"/>
          <w:sz w:val="30"/>
          <w:szCs w:val="30"/>
        </w:rPr>
        <w:t>附教学</w:t>
      </w:r>
      <w:proofErr w:type="gramEnd"/>
      <w:r w:rsidRPr="002B5D44">
        <w:rPr>
          <w:rFonts w:asciiTheme="minorEastAsia" w:eastAsiaTheme="minorEastAsia" w:hAnsiTheme="minorEastAsia" w:hint="eastAsia"/>
          <w:sz w:val="30"/>
          <w:szCs w:val="30"/>
        </w:rPr>
        <w:t>进程安排表等。学校可根据区域经济社会发展需求、办学特色和专业实际制订专业人才培养方案，但须满足以下基本要求。</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（一）明确培养目标。依据国家有关规定、公共基础课程标准和专业教学标准，结合学校办学层次和办学定位，科学合理确定专业培养目标，明确学生的知识、能力和素质要求，保证培养</w:t>
      </w:r>
      <w:r w:rsidRPr="002B5D44">
        <w:rPr>
          <w:rFonts w:asciiTheme="minorEastAsia" w:eastAsiaTheme="minorEastAsia" w:hAnsiTheme="minorEastAsia" w:hint="eastAsia"/>
          <w:sz w:val="30"/>
          <w:szCs w:val="30"/>
        </w:rPr>
        <w:lastRenderedPageBreak/>
        <w:t>规格。要注重学用相长、知行合一，着力培养学生的创新精神和实践能力，增强学生的职业适应能力和可持续发展能力。</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（二）规范课程设置。课程设置分为公共基础课程和专业（技能）课程两类。</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w:t>
      </w:r>
      <w:r w:rsidRPr="00C03F8E">
        <w:rPr>
          <w:rFonts w:asciiTheme="minorEastAsia" w:eastAsiaTheme="minorEastAsia" w:hAnsiTheme="minorEastAsia" w:hint="eastAsia"/>
          <w:sz w:val="30"/>
          <w:szCs w:val="30"/>
          <w:highlight w:val="yellow"/>
        </w:rPr>
        <w:t>1.严格按照国家有关规定开齐开足公共基础课程。</w:t>
      </w:r>
      <w:r w:rsidRPr="002B5D44">
        <w:rPr>
          <w:rFonts w:asciiTheme="minorEastAsia" w:eastAsiaTheme="minorEastAsia" w:hAnsiTheme="minorEastAsia" w:hint="eastAsia"/>
          <w:sz w:val="30"/>
          <w:szCs w:val="30"/>
        </w:rPr>
        <w:t>中等职业学校应当将</w:t>
      </w:r>
      <w:r w:rsidRPr="00C03F8E">
        <w:rPr>
          <w:rFonts w:asciiTheme="minorEastAsia" w:eastAsiaTheme="minorEastAsia" w:hAnsiTheme="minorEastAsia" w:hint="eastAsia"/>
          <w:sz w:val="30"/>
          <w:szCs w:val="30"/>
          <w:highlight w:val="yellow"/>
        </w:rPr>
        <w:t>思想政治、语文、历史、数学、外语（英语等）、信息技术、体育与健康、艺术等列为公共基础必修课程，并将物理、化学、中华优秀传统文化、职业素养等课程列为必修课或限定选修课。</w:t>
      </w:r>
      <w:r w:rsidRPr="002B5D44">
        <w:rPr>
          <w:rFonts w:asciiTheme="minorEastAsia" w:eastAsiaTheme="minorEastAsia" w:hAnsiTheme="minorEastAsia" w:hint="eastAsia"/>
          <w:sz w:val="30"/>
          <w:szCs w:val="30"/>
        </w:rPr>
        <w:t>高等职业学校应当将思想政治理论课、体育、军事课、心理健康教育等课程列为公共基础必修课程，并将马克思主义理论类课程、党史国史、中华优秀传统文化、职业发展与就业指导、创新创业教育、信息技术</w:t>
      </w:r>
      <w:r w:rsidRPr="00C03F8E">
        <w:rPr>
          <w:rFonts w:asciiTheme="minorEastAsia" w:eastAsiaTheme="minorEastAsia" w:hAnsiTheme="minorEastAsia" w:hint="eastAsia"/>
          <w:sz w:val="30"/>
          <w:szCs w:val="30"/>
          <w:highlight w:val="yellow"/>
        </w:rPr>
        <w:t>、语文、数学、外语、</w:t>
      </w:r>
      <w:r w:rsidRPr="002B5D44">
        <w:rPr>
          <w:rFonts w:asciiTheme="minorEastAsia" w:eastAsiaTheme="minorEastAsia" w:hAnsiTheme="minorEastAsia" w:hint="eastAsia"/>
          <w:sz w:val="30"/>
          <w:szCs w:val="30"/>
        </w:rPr>
        <w:t>健康教育、美育课程、职业素养等列为必修课或限定选修课。</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lastRenderedPageBreak/>
        <w:t xml:space="preserve">　　全面推动习近平新时代中国特色社会主义思想进课程，中等职业学校统一实施中等职业学校思想政治课程标准，高等职业学校按规定统一使用马克思主义理论研究和建设工程</w:t>
      </w:r>
      <w:proofErr w:type="gramStart"/>
      <w:r w:rsidRPr="002B5D44">
        <w:rPr>
          <w:rFonts w:asciiTheme="minorEastAsia" w:eastAsiaTheme="minorEastAsia" w:hAnsiTheme="minorEastAsia" w:hint="eastAsia"/>
          <w:sz w:val="30"/>
          <w:szCs w:val="30"/>
        </w:rPr>
        <w:t>思政课</w:t>
      </w:r>
      <w:proofErr w:type="gramEnd"/>
      <w:r w:rsidRPr="002B5D44">
        <w:rPr>
          <w:rFonts w:asciiTheme="minorEastAsia" w:eastAsiaTheme="minorEastAsia" w:hAnsiTheme="minorEastAsia" w:hint="eastAsia"/>
          <w:sz w:val="30"/>
          <w:szCs w:val="30"/>
        </w:rPr>
        <w:t>、专业课教材。结合实习实训强化劳动教育，明确劳动教育时间，弘扬劳动精神、劳模精神，教育引导学生崇尚劳动、尊重劳动。推动中华优秀传统文化融入教育教学，加强革命文化和社会主义先进文化教育。</w:t>
      </w:r>
      <w:r w:rsidRPr="00C03F8E">
        <w:rPr>
          <w:rFonts w:asciiTheme="minorEastAsia" w:eastAsiaTheme="minorEastAsia" w:hAnsiTheme="minorEastAsia" w:hint="eastAsia"/>
          <w:sz w:val="30"/>
          <w:szCs w:val="30"/>
          <w:highlight w:val="yellow"/>
        </w:rPr>
        <w:t>深化体育、美育教学改革，促进学生身心健康，提高学生审美和人文素养。</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C03F8E">
        <w:rPr>
          <w:rFonts w:asciiTheme="minorEastAsia" w:eastAsiaTheme="minorEastAsia" w:hAnsiTheme="minorEastAsia" w:hint="eastAsia"/>
          <w:sz w:val="30"/>
          <w:szCs w:val="30"/>
        </w:rPr>
        <w:t xml:space="preserve">　　</w:t>
      </w:r>
      <w:r w:rsidRPr="00C03F8E">
        <w:rPr>
          <w:rFonts w:asciiTheme="minorEastAsia" w:eastAsiaTheme="minorEastAsia" w:hAnsiTheme="minorEastAsia" w:hint="eastAsia"/>
          <w:sz w:val="30"/>
          <w:szCs w:val="30"/>
          <w:highlight w:val="yellow"/>
        </w:rPr>
        <w:t>根据有关文件规定开设关于国家安全教育、节能减排、绿色环保、金融知识、社会责任、人口资源、海洋科学、管理等人文素养、科学素养方面的选修课程、拓展课程或专题讲座（活动），</w:t>
      </w:r>
      <w:r w:rsidRPr="002B5D44">
        <w:rPr>
          <w:rFonts w:asciiTheme="minorEastAsia" w:eastAsiaTheme="minorEastAsia" w:hAnsiTheme="minorEastAsia" w:hint="eastAsia"/>
          <w:sz w:val="30"/>
          <w:szCs w:val="30"/>
        </w:rPr>
        <w:t>并将有关知识融入到专业教学和社会实践中。学校还应当组织开展劳动实践、创新创业实践、志愿服务及其他社会公益活动。</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2.科学设置专业（技能）课程。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（三）合理安排学时。三年制中职、高职每学年安排40周</w:t>
      </w:r>
      <w:r w:rsidRPr="002B5D44">
        <w:rPr>
          <w:rFonts w:asciiTheme="minorEastAsia" w:eastAsiaTheme="minorEastAsia" w:hAnsiTheme="minorEastAsia" w:hint="eastAsia"/>
          <w:sz w:val="30"/>
          <w:szCs w:val="30"/>
        </w:rPr>
        <w:lastRenderedPageBreak/>
        <w:t>教学活动。三年制</w:t>
      </w:r>
      <w:proofErr w:type="gramStart"/>
      <w:r w:rsidRPr="002B5D44">
        <w:rPr>
          <w:rFonts w:asciiTheme="minorEastAsia" w:eastAsiaTheme="minorEastAsia" w:hAnsiTheme="minorEastAsia" w:hint="eastAsia"/>
          <w:sz w:val="30"/>
          <w:szCs w:val="30"/>
        </w:rPr>
        <w:t>中职总学时</w:t>
      </w:r>
      <w:proofErr w:type="gramEnd"/>
      <w:r w:rsidRPr="002B5D44">
        <w:rPr>
          <w:rFonts w:asciiTheme="minorEastAsia" w:eastAsiaTheme="minorEastAsia" w:hAnsiTheme="minorEastAsia" w:hint="eastAsia"/>
          <w:sz w:val="30"/>
          <w:szCs w:val="30"/>
        </w:rPr>
        <w:t>数不低于3000，公共基础课程学时一般占总学时的1/3；三年制高职总学时数不低于2500，鼓励学生自主学习，公共基础课程学时应当不少于总学时的1/4。中、高职选修课教学时数占总学时的比例均应当不少于10%。一般以16—18学时计为1个学分。鼓励将学生取得的行业企业认可度高的有关职业技能等级证书或已掌握的有关技术技能，按一定规则折算为学历教育相应学分。</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（四）强化实践环节。加强实践性教学，实践性教学学时原则上占总学时数50%以上。要积极推行认知实习、</w:t>
      </w:r>
      <w:proofErr w:type="gramStart"/>
      <w:r w:rsidRPr="002B5D44">
        <w:rPr>
          <w:rFonts w:asciiTheme="minorEastAsia" w:eastAsiaTheme="minorEastAsia" w:hAnsiTheme="minorEastAsia" w:hint="eastAsia"/>
          <w:sz w:val="30"/>
          <w:szCs w:val="30"/>
        </w:rPr>
        <w:t>跟岗实习</w:t>
      </w:r>
      <w:proofErr w:type="gramEnd"/>
      <w:r w:rsidRPr="002B5D44">
        <w:rPr>
          <w:rFonts w:asciiTheme="minorEastAsia" w:eastAsiaTheme="minorEastAsia" w:hAnsiTheme="minorEastAsia" w:hint="eastAsia"/>
          <w:sz w:val="30"/>
          <w:szCs w:val="30"/>
        </w:rPr>
        <w:t>、顶岗实习等多种实习方式，强化以育人为目标的实习实</w:t>
      </w:r>
      <w:proofErr w:type="gramStart"/>
      <w:r w:rsidRPr="002B5D44">
        <w:rPr>
          <w:rFonts w:asciiTheme="minorEastAsia" w:eastAsiaTheme="minorEastAsia" w:hAnsiTheme="minorEastAsia" w:hint="eastAsia"/>
          <w:sz w:val="30"/>
          <w:szCs w:val="30"/>
        </w:rPr>
        <w:t>训考核</w:t>
      </w:r>
      <w:proofErr w:type="gramEnd"/>
      <w:r w:rsidRPr="002B5D44">
        <w:rPr>
          <w:rFonts w:asciiTheme="minorEastAsia" w:eastAsiaTheme="minorEastAsia" w:hAnsiTheme="minorEastAsia" w:hint="eastAsia"/>
          <w:sz w:val="30"/>
          <w:szCs w:val="30"/>
        </w:rPr>
        <w:t>评价。学生顶岗实习时间一般为6个月，可根据专业实际，集中或分阶段安排。推动职业院校建好用好各类实训基地，强化学生实习实训。统筹推进文化育人、实践育人、活动育人，广泛开展各类社会实践活动。</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清考”行为。</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lastRenderedPageBreak/>
        <w:t xml:space="preserve">　　（六）促进书证融通。鼓励学校积极参与实施1+X证书制度试点，将职业技能等级标准有关内容及要求有机融入专业课程教学，优化专业人才培养方案。同步参与职业教育国家“学分银行”试点，探索建立有关工作机制，对学历证书和职业技能等级证书所体现的学习成果进行登记和存储，计入个人学习账号，尝试学习成果的认定、积累与转换。</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七）加强分类指导。鼓励学校结合实际，制订体现不同学校和不同专业类别特点的专业人才培养方案。对退役军人、下岗职工、农民工和新型职业农民等群体单独编班，在标准不降的前提下，单独编制专业人才培养方案，实行弹性学习时间和多元教学模式。实行中高职贯通培养的专业，结合实际情况灵活制订相应的人才培养方案。</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三、制订程序</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一）规划与设计。学校应当根据本意见要求，统筹规划，制定专业人才培养方案制（修）订的具体工作方案。成立由行业企业专家、教科研人员、一线教师和学生（毕业生）代表组成的专业建设委员会，共同做好专业人才培养方案制（修）订工作。</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（二）调研与分析。各专业建设委员会要做好行业企业调研、</w:t>
      </w:r>
      <w:r w:rsidRPr="002B5D44">
        <w:rPr>
          <w:rFonts w:asciiTheme="minorEastAsia" w:eastAsiaTheme="minorEastAsia" w:hAnsiTheme="minorEastAsia" w:hint="eastAsia"/>
          <w:sz w:val="30"/>
          <w:szCs w:val="30"/>
        </w:rPr>
        <w:lastRenderedPageBreak/>
        <w:t>毕业生跟踪调研和在校生学情调</w:t>
      </w:r>
      <w:proofErr w:type="gramStart"/>
      <w:r w:rsidRPr="002B5D44">
        <w:rPr>
          <w:rFonts w:asciiTheme="minorEastAsia" w:eastAsiaTheme="minorEastAsia" w:hAnsiTheme="minorEastAsia" w:hint="eastAsia"/>
          <w:sz w:val="30"/>
          <w:szCs w:val="30"/>
        </w:rPr>
        <w:t>研</w:t>
      </w:r>
      <w:proofErr w:type="gramEnd"/>
      <w:r w:rsidRPr="002B5D44">
        <w:rPr>
          <w:rFonts w:asciiTheme="minorEastAsia" w:eastAsiaTheme="minorEastAsia" w:hAnsiTheme="minorEastAsia" w:hint="eastAsia"/>
          <w:sz w:val="30"/>
          <w:szCs w:val="30"/>
        </w:rPr>
        <w:t>，分析产业发展趋势和行业企业人才需求，明确本专业面向的职业岗位（群）所需要的知识、能力、素质，形成专业人才培养调研报告。</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三）起草与审定。结合实际落实专业教学标准，准确定位专业人才培养目标与培养规格，合理构建课程体系、安排教学进程，明确教学内容、教学方法、教学资源、教学条件保障等要求。学校组织由行业企业、教研机构、校内外一线教师和学生代表等参加的论证会，对专业人才培养方案进行论证后，提交校级党组织会议审定。</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四）发布与更新。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四、实施要求</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（一）全面加强党的领导。加强党的领导是做好职业院校专业人才培养方案制订与实施工作的根本保证。职业院校在地方党委领导下，坚持以习近平新时代中国特色社会主义思想为指导，</w:t>
      </w:r>
      <w:r w:rsidRPr="002B5D44">
        <w:rPr>
          <w:rFonts w:asciiTheme="minorEastAsia" w:eastAsiaTheme="minorEastAsia" w:hAnsiTheme="minorEastAsia" w:hint="eastAsia"/>
          <w:sz w:val="30"/>
          <w:szCs w:val="30"/>
        </w:rPr>
        <w:lastRenderedPageBreak/>
        <w:t>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（二）强化课程思政。积极构建“思政课程+课程思政”大格局，推进全员全过程全方位“三全育人”，实现思想政治教育与技术技能培养的有机统一。结合职业院校学生特点，</w:t>
      </w:r>
      <w:proofErr w:type="gramStart"/>
      <w:r w:rsidRPr="002B5D44">
        <w:rPr>
          <w:rFonts w:asciiTheme="minorEastAsia" w:eastAsiaTheme="minorEastAsia" w:hAnsiTheme="minorEastAsia" w:hint="eastAsia"/>
          <w:sz w:val="30"/>
          <w:szCs w:val="30"/>
        </w:rPr>
        <w:t>创新思政课程</w:t>
      </w:r>
      <w:proofErr w:type="gramEnd"/>
      <w:r w:rsidRPr="002B5D44">
        <w:rPr>
          <w:rFonts w:asciiTheme="minorEastAsia" w:eastAsiaTheme="minorEastAsia" w:hAnsiTheme="minorEastAsia" w:hint="eastAsia"/>
          <w:sz w:val="30"/>
          <w:szCs w:val="30"/>
        </w:rPr>
        <w:t>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（三）组织开发专业课程标准和教案。要根据专业人才培养方案总体要求，制（修）</w:t>
      </w:r>
      <w:proofErr w:type="gramStart"/>
      <w:r w:rsidRPr="002B5D44">
        <w:rPr>
          <w:rFonts w:asciiTheme="minorEastAsia" w:eastAsiaTheme="minorEastAsia" w:hAnsiTheme="minorEastAsia" w:hint="eastAsia"/>
          <w:sz w:val="30"/>
          <w:szCs w:val="30"/>
        </w:rPr>
        <w:t>订专业</w:t>
      </w:r>
      <w:proofErr w:type="gramEnd"/>
      <w:r w:rsidRPr="002B5D44">
        <w:rPr>
          <w:rFonts w:asciiTheme="minorEastAsia" w:eastAsiaTheme="minorEastAsia" w:hAnsiTheme="minorEastAsia" w:hint="eastAsia"/>
          <w:sz w:val="30"/>
          <w:szCs w:val="30"/>
        </w:rPr>
        <w:t>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（四）深化教师、教材、教法改革。建设符合项目式、模块</w:t>
      </w:r>
      <w:r w:rsidRPr="002B5D44">
        <w:rPr>
          <w:rFonts w:asciiTheme="minorEastAsia" w:eastAsiaTheme="minorEastAsia" w:hAnsiTheme="minorEastAsia" w:hint="eastAsia"/>
          <w:sz w:val="30"/>
          <w:szCs w:val="30"/>
        </w:rPr>
        <w:lastRenderedPageBreak/>
        <w:t>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五）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六）改进学习过程管理与评价。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五、监督与指导</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果。市级教育行政部门负责指导、检查、监督本地区中等职业学校专业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 xml:space="preserve">　　《教育部关于制定中等职业学校教学计划的原则意见》（教职成〔2009〕2号）、《关于制订高职高专教育专业教学计划的原则意见》（</w:t>
      </w:r>
      <w:proofErr w:type="gramStart"/>
      <w:r w:rsidRPr="002B5D44">
        <w:rPr>
          <w:rFonts w:asciiTheme="minorEastAsia" w:eastAsiaTheme="minorEastAsia" w:hAnsiTheme="minorEastAsia" w:hint="eastAsia"/>
          <w:sz w:val="30"/>
          <w:szCs w:val="30"/>
        </w:rPr>
        <w:t>教高〔2000〕</w:t>
      </w:r>
      <w:proofErr w:type="gramEnd"/>
      <w:r w:rsidRPr="002B5D44">
        <w:rPr>
          <w:rFonts w:asciiTheme="minorEastAsia" w:eastAsiaTheme="minorEastAsia" w:hAnsiTheme="minorEastAsia" w:hint="eastAsia"/>
          <w:sz w:val="30"/>
          <w:szCs w:val="30"/>
        </w:rPr>
        <w:t>2号）自本意见印发之日起停止执行。</w:t>
      </w:r>
    </w:p>
    <w:p w:rsidR="002B5D44" w:rsidRPr="002B5D44" w:rsidRDefault="002B5D44" w:rsidP="002B5D44">
      <w:pPr>
        <w:rPr>
          <w:rFonts w:asciiTheme="minorEastAsia" w:eastAsiaTheme="minorEastAsia" w:hAnsiTheme="minorEastAsia"/>
          <w:sz w:val="30"/>
          <w:szCs w:val="30"/>
        </w:rPr>
      </w:pPr>
    </w:p>
    <w:p w:rsidR="002B5D44"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t>教育部</w:t>
      </w:r>
    </w:p>
    <w:p w:rsidR="002B5D44" w:rsidRPr="002B5D44" w:rsidRDefault="002B5D44" w:rsidP="002B5D44">
      <w:pPr>
        <w:rPr>
          <w:rFonts w:asciiTheme="minorEastAsia" w:eastAsiaTheme="minorEastAsia" w:hAnsiTheme="minorEastAsia"/>
          <w:sz w:val="30"/>
          <w:szCs w:val="30"/>
        </w:rPr>
      </w:pPr>
    </w:p>
    <w:p w:rsidR="00BF0C0B" w:rsidRPr="002B5D44" w:rsidRDefault="002B5D44" w:rsidP="002B5D44">
      <w:pPr>
        <w:rPr>
          <w:rFonts w:asciiTheme="minorEastAsia" w:eastAsiaTheme="minorEastAsia" w:hAnsiTheme="minorEastAsia"/>
          <w:sz w:val="30"/>
          <w:szCs w:val="30"/>
        </w:rPr>
      </w:pPr>
      <w:r w:rsidRPr="002B5D44">
        <w:rPr>
          <w:rFonts w:asciiTheme="minorEastAsia" w:eastAsiaTheme="minorEastAsia" w:hAnsiTheme="minorEastAsia" w:hint="eastAsia"/>
          <w:sz w:val="30"/>
          <w:szCs w:val="30"/>
        </w:rPr>
        <w:lastRenderedPageBreak/>
        <w:t>2019年6月5日</w:t>
      </w:r>
    </w:p>
    <w:sectPr w:rsidR="00BF0C0B" w:rsidRPr="002B5D44" w:rsidSect="00BF0C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4B" w:rsidRDefault="0098284B" w:rsidP="00C03F8E">
      <w:r>
        <w:separator/>
      </w:r>
    </w:p>
  </w:endnote>
  <w:endnote w:type="continuationSeparator" w:id="0">
    <w:p w:rsidR="0098284B" w:rsidRDefault="0098284B" w:rsidP="00C03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4B" w:rsidRDefault="0098284B" w:rsidP="00C03F8E">
      <w:r>
        <w:separator/>
      </w:r>
    </w:p>
  </w:footnote>
  <w:footnote w:type="continuationSeparator" w:id="0">
    <w:p w:rsidR="0098284B" w:rsidRDefault="0098284B" w:rsidP="00C03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D44"/>
    <w:rsid w:val="002B5D44"/>
    <w:rsid w:val="008642F5"/>
    <w:rsid w:val="0098284B"/>
    <w:rsid w:val="00BF0C0B"/>
    <w:rsid w:val="00C03F8E"/>
    <w:rsid w:val="00C94F37"/>
    <w:rsid w:val="00D64CE2"/>
    <w:rsid w:val="00EB4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3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3F8E"/>
    <w:rPr>
      <w:kern w:val="2"/>
      <w:sz w:val="18"/>
      <w:szCs w:val="18"/>
    </w:rPr>
  </w:style>
  <w:style w:type="paragraph" w:styleId="a4">
    <w:name w:val="footer"/>
    <w:basedOn w:val="a"/>
    <w:link w:val="Char0"/>
    <w:uiPriority w:val="99"/>
    <w:semiHidden/>
    <w:unhideWhenUsed/>
    <w:rsid w:val="00C03F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3F8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770</Words>
  <Characters>4391</Characters>
  <Application>Microsoft Office Word</Application>
  <DocSecurity>0</DocSecurity>
  <Lines>36</Lines>
  <Paragraphs>10</Paragraphs>
  <ScaleCrop>false</ScaleCrop>
  <Company>Users</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Rrenzhi</dc:creator>
  <cp:lastModifiedBy>Zhang Rrenzhi</cp:lastModifiedBy>
  <cp:revision>3</cp:revision>
  <dcterms:created xsi:type="dcterms:W3CDTF">2020-08-11T13:25:00Z</dcterms:created>
  <dcterms:modified xsi:type="dcterms:W3CDTF">2020-08-11T13:52:00Z</dcterms:modified>
</cp:coreProperties>
</file>